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AD" w:rsidRPr="009C2FAE" w:rsidRDefault="00761037" w:rsidP="002B2823">
      <w:pPr>
        <w:rPr>
          <w:sz w:val="28"/>
          <w:szCs w:val="28"/>
        </w:rPr>
      </w:pPr>
      <w:r>
        <w:rPr>
          <w:i/>
          <w:color w:val="808080" w:themeColor="background1" w:themeShade="80"/>
          <w:sz w:val="28"/>
          <w:szCs w:val="28"/>
        </w:rPr>
        <w:t>Lernfeld</w:t>
      </w:r>
      <w:r w:rsidR="00337917">
        <w:rPr>
          <w:i/>
          <w:color w:val="808080" w:themeColor="background1" w:themeShade="80"/>
          <w:sz w:val="28"/>
          <w:szCs w:val="28"/>
        </w:rPr>
        <w:t xml:space="preserve"> 07</w:t>
      </w:r>
      <w:r w:rsidR="00262EE2" w:rsidRPr="009B3593">
        <w:rPr>
          <w:i/>
          <w:color w:val="808080" w:themeColor="background1" w:themeShade="80"/>
          <w:sz w:val="28"/>
          <w:szCs w:val="28"/>
        </w:rPr>
        <w:t>:</w:t>
      </w:r>
      <w:r w:rsidR="00262EE2" w:rsidRPr="009B3593">
        <w:rPr>
          <w:color w:val="808080" w:themeColor="background1" w:themeShade="80"/>
          <w:sz w:val="28"/>
          <w:szCs w:val="28"/>
        </w:rPr>
        <w:t xml:space="preserve"> </w:t>
      </w:r>
      <w:r w:rsidR="00337917">
        <w:rPr>
          <w:color w:val="4F81BD" w:themeColor="accent1"/>
          <w:sz w:val="28"/>
          <w:szCs w:val="28"/>
        </w:rPr>
        <w:t>„Professionelle Selbstreflexion</w:t>
      </w:r>
      <w:r>
        <w:rPr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041D84" w:rsidRDefault="002244AD" w:rsidP="00601BF6">
            <w:pPr>
              <w:rPr>
                <w:b/>
                <w:color w:val="4F81BD" w:themeColor="accent1"/>
                <w:sz w:val="28"/>
                <w:szCs w:val="28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D67B0F">
              <w:rPr>
                <w:b/>
                <w:color w:val="4F81BD" w:themeColor="accent1"/>
              </w:rPr>
              <w:t>Rolle der Anwaltschaft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761037" w:rsidTr="00761037">
        <w:tc>
          <w:tcPr>
            <w:tcW w:w="4503" w:type="dxa"/>
          </w:tcPr>
          <w:p w:rsidR="00761037" w:rsidRDefault="009279B1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Die Lernenden verstehen die Rolle der Gesundheitsförderin bzw. des Gesundheitsförderers als ein anwaltschaftliches Eintreten für die Durchsetzung von Interessen der Kundinnen und Kunden, bzw. Patientinnen und Patienten</w:t>
            </w:r>
          </w:p>
          <w:p w:rsidR="009279B1" w:rsidRDefault="009279B1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9279B1" w:rsidRDefault="009279B1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4819" w:type="dxa"/>
          </w:tcPr>
          <w:p w:rsidR="00761037" w:rsidRPr="00761037" w:rsidRDefault="009279B1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Handlungsstrategie der Ottawa Charta „Durchsetzung gesundheitlicher Interessen“</w:t>
            </w:r>
          </w:p>
        </w:tc>
        <w:tc>
          <w:tcPr>
            <w:tcW w:w="3544" w:type="dxa"/>
          </w:tcPr>
          <w:p w:rsidR="009279B1" w:rsidRPr="002E7B2A" w:rsidRDefault="009279B1" w:rsidP="009279B1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7B2A">
              <w:rPr>
                <w:rFonts w:cstheme="minorHAnsi"/>
                <w:color w:val="0070C0"/>
                <w:sz w:val="18"/>
                <w:szCs w:val="18"/>
              </w:rPr>
              <w:t>Naidoo Jennie/Wills Jane (201</w:t>
            </w:r>
            <w:r>
              <w:rPr>
                <w:rFonts w:cstheme="minorHAnsi"/>
                <w:color w:val="0070C0"/>
                <w:sz w:val="18"/>
                <w:szCs w:val="18"/>
              </w:rPr>
              <w:t>9)</w:t>
            </w: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: Lehrbuch der Gesundheitsförderung. 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Deutsche Ausgabe herausgegeben von </w:t>
            </w:r>
            <w:r w:rsidRPr="002E7B2A">
              <w:rPr>
                <w:rFonts w:cstheme="minorHAnsi"/>
                <w:color w:val="0070C0"/>
                <w:sz w:val="18"/>
                <w:szCs w:val="18"/>
              </w:rPr>
              <w:t xml:space="preserve">BZgA/Bundeszentrale für gesundheitliche Aufklärung. </w:t>
            </w:r>
            <w:r>
              <w:rPr>
                <w:rFonts w:cstheme="minorHAnsi"/>
                <w:color w:val="0070C0"/>
                <w:sz w:val="18"/>
                <w:szCs w:val="18"/>
              </w:rPr>
              <w:t>Bern: Hogrefe</w:t>
            </w:r>
          </w:p>
          <w:p w:rsidR="00AD12E9" w:rsidRPr="00761037" w:rsidRDefault="00AD12E9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  <w:tc>
          <w:tcPr>
            <w:tcW w:w="1561" w:type="dxa"/>
          </w:tcPr>
          <w:p w:rsidR="00761037" w:rsidRDefault="009279B1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>
              <w:rPr>
                <w:rFonts w:cstheme="minorHAnsi"/>
                <w:color w:val="4F81BD" w:themeColor="accent1"/>
                <w:sz w:val="18"/>
                <w:szCs w:val="18"/>
              </w:rPr>
              <w:t>3-6</w:t>
            </w: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  <w:bookmarkStart w:id="0" w:name="_GoBack"/>
      <w:bookmarkEnd w:id="0"/>
    </w:p>
    <w:sectPr w:rsidR="00761037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AD8" w:rsidRDefault="00012AD8" w:rsidP="002C78E9">
      <w:pPr>
        <w:spacing w:after="0" w:line="240" w:lineRule="auto"/>
      </w:pPr>
      <w:r>
        <w:separator/>
      </w:r>
    </w:p>
  </w:endnote>
  <w:endnote w:type="continuationSeparator" w:id="0">
    <w:p w:rsidR="00012AD8" w:rsidRDefault="00012AD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</w:t>
    </w:r>
    <w:r w:rsidR="00D67B0F">
      <w:rPr>
        <w:i/>
        <w:color w:val="808080" w:themeColor="background1" w:themeShade="80"/>
        <w:sz w:val="18"/>
        <w:szCs w:val="18"/>
      </w:rPr>
      <w:t>9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AD8" w:rsidRDefault="00012AD8" w:rsidP="002C78E9">
      <w:pPr>
        <w:spacing w:after="0" w:line="240" w:lineRule="auto"/>
      </w:pPr>
      <w:r>
        <w:separator/>
      </w:r>
    </w:p>
  </w:footnote>
  <w:footnote w:type="continuationSeparator" w:id="0">
    <w:p w:rsidR="00012AD8" w:rsidRDefault="00012AD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2AD8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AAD"/>
    <w:rsid w:val="000B3037"/>
    <w:rsid w:val="000B461C"/>
    <w:rsid w:val="000C0F8C"/>
    <w:rsid w:val="000C4663"/>
    <w:rsid w:val="000C4D29"/>
    <w:rsid w:val="000C56A3"/>
    <w:rsid w:val="000C598D"/>
    <w:rsid w:val="000D085F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7143"/>
    <w:rsid w:val="001539F6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B87"/>
    <w:rsid w:val="002352DB"/>
    <w:rsid w:val="00243936"/>
    <w:rsid w:val="002441C2"/>
    <w:rsid w:val="00244360"/>
    <w:rsid w:val="0025073A"/>
    <w:rsid w:val="002547EA"/>
    <w:rsid w:val="00255719"/>
    <w:rsid w:val="00256991"/>
    <w:rsid w:val="00256C41"/>
    <w:rsid w:val="00256C53"/>
    <w:rsid w:val="00262EE2"/>
    <w:rsid w:val="00263DD5"/>
    <w:rsid w:val="0026410B"/>
    <w:rsid w:val="0026565B"/>
    <w:rsid w:val="002664C7"/>
    <w:rsid w:val="00267C31"/>
    <w:rsid w:val="0027047A"/>
    <w:rsid w:val="00272CD2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37917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2B80"/>
    <w:rsid w:val="00482FFD"/>
    <w:rsid w:val="00486113"/>
    <w:rsid w:val="00487469"/>
    <w:rsid w:val="00490AC4"/>
    <w:rsid w:val="00497BE1"/>
    <w:rsid w:val="004A4D35"/>
    <w:rsid w:val="004A5BA4"/>
    <w:rsid w:val="004A7988"/>
    <w:rsid w:val="004B05E9"/>
    <w:rsid w:val="004B4E2A"/>
    <w:rsid w:val="004B743B"/>
    <w:rsid w:val="004B788A"/>
    <w:rsid w:val="004C4C31"/>
    <w:rsid w:val="004C5676"/>
    <w:rsid w:val="004D0090"/>
    <w:rsid w:val="004D19D2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6C7"/>
    <w:rsid w:val="005231D1"/>
    <w:rsid w:val="00526143"/>
    <w:rsid w:val="00526E5A"/>
    <w:rsid w:val="00527A42"/>
    <w:rsid w:val="0053251B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0A6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2358"/>
    <w:rsid w:val="00653CA3"/>
    <w:rsid w:val="00671C02"/>
    <w:rsid w:val="00672CCC"/>
    <w:rsid w:val="00674C92"/>
    <w:rsid w:val="0068047E"/>
    <w:rsid w:val="0068141E"/>
    <w:rsid w:val="00681FA5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527C"/>
    <w:rsid w:val="00726A9C"/>
    <w:rsid w:val="00726FC4"/>
    <w:rsid w:val="00727BA0"/>
    <w:rsid w:val="0073395E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66F"/>
    <w:rsid w:val="00843B87"/>
    <w:rsid w:val="008449E9"/>
    <w:rsid w:val="0084569D"/>
    <w:rsid w:val="008458BF"/>
    <w:rsid w:val="00850BA3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6004"/>
    <w:rsid w:val="00917B1D"/>
    <w:rsid w:val="009279B1"/>
    <w:rsid w:val="00932168"/>
    <w:rsid w:val="009344E1"/>
    <w:rsid w:val="00934F41"/>
    <w:rsid w:val="00935527"/>
    <w:rsid w:val="00935578"/>
    <w:rsid w:val="0093583C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2415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759E"/>
    <w:rsid w:val="00AB78BA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2E9"/>
    <w:rsid w:val="00AD1D4E"/>
    <w:rsid w:val="00AD281E"/>
    <w:rsid w:val="00AD2CE7"/>
    <w:rsid w:val="00AD327A"/>
    <w:rsid w:val="00AE2A30"/>
    <w:rsid w:val="00AE39E1"/>
    <w:rsid w:val="00AF0351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67B0F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AE7"/>
    <w:rsid w:val="00EF6850"/>
    <w:rsid w:val="00F01ECB"/>
    <w:rsid w:val="00F039C4"/>
    <w:rsid w:val="00F0610F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673E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E03"/>
  <w15:docId w15:val="{CE898ED2-5EEB-4C14-AB1A-AE5B8D3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EEE32-6DBE-4C86-A18E-621E533E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24</cp:revision>
  <cp:lastPrinted>2018-12-04T14:42:00Z</cp:lastPrinted>
  <dcterms:created xsi:type="dcterms:W3CDTF">2018-12-04T14:35:00Z</dcterms:created>
  <dcterms:modified xsi:type="dcterms:W3CDTF">2019-12-09T08:19:00Z</dcterms:modified>
</cp:coreProperties>
</file>