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1B0D8B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6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1B0D8B">
        <w:rPr>
          <w:rFonts w:ascii="Calibri" w:eastAsia="Calibri" w:hAnsi="Calibri" w:cs="Times New Roman"/>
          <w:color w:val="4F81BD" w:themeColor="accent1"/>
          <w:sz w:val="28"/>
          <w:szCs w:val="28"/>
        </w:rPr>
        <w:t>Differenzierte Analyse des Gesundheitskompetenzzugangs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42299C">
              <w:rPr>
                <w:b/>
                <w:color w:val="4F81BD" w:themeColor="accent1"/>
              </w:rPr>
              <w:t>Kritische Reflexion der Interessenlagen von Akteuren im Gesundheitssystem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344EAC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245508" w:rsidRPr="002A28C1" w:rsidTr="00F07C6B">
        <w:trPr>
          <w:trHeight w:val="2110"/>
        </w:trPr>
        <w:tc>
          <w:tcPr>
            <w:tcW w:w="4503" w:type="dxa"/>
          </w:tcPr>
          <w:p w:rsidR="00245508" w:rsidRPr="00245508" w:rsidRDefault="0024550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45508">
              <w:rPr>
                <w:rFonts w:cstheme="minorHAnsi"/>
                <w:color w:val="0070C0"/>
                <w:sz w:val="18"/>
                <w:szCs w:val="18"/>
              </w:rPr>
              <w:t>Die Lernenden betrachten die Interessen einflussreicher Akteure im Gesundheitswesen unter kritischen Aspekten</w:t>
            </w:r>
          </w:p>
        </w:tc>
        <w:tc>
          <w:tcPr>
            <w:tcW w:w="4819" w:type="dxa"/>
          </w:tcPr>
          <w:p w:rsidR="00245508" w:rsidRPr="00245508" w:rsidRDefault="00245508" w:rsidP="006020FD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245508">
              <w:rPr>
                <w:rFonts w:cstheme="minorHAnsi"/>
                <w:color w:val="0070C0"/>
                <w:sz w:val="18"/>
                <w:szCs w:val="18"/>
              </w:rPr>
              <w:t>Drei wesentliche Akteure kritisch reflektiert:</w:t>
            </w:r>
          </w:p>
          <w:p w:rsidR="00245508" w:rsidRPr="00245508" w:rsidRDefault="00245508" w:rsidP="002539D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245508">
              <w:rPr>
                <w:rFonts w:cstheme="minorHAnsi"/>
                <w:color w:val="0070C0"/>
                <w:sz w:val="18"/>
                <w:szCs w:val="18"/>
              </w:rPr>
              <w:t>Staatliche und politische Akteure (Kritik des Neoliberalismus und Gesundheit)</w:t>
            </w:r>
          </w:p>
          <w:p w:rsidR="00245508" w:rsidRPr="00245508" w:rsidRDefault="00245508" w:rsidP="002539D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245508">
              <w:rPr>
                <w:rFonts w:cstheme="minorHAnsi"/>
                <w:color w:val="0070C0"/>
                <w:sz w:val="18"/>
                <w:szCs w:val="18"/>
              </w:rPr>
              <w:t>Die Gesundheitswirtschaft (Kritik der Vermarktungsindustrie)</w:t>
            </w:r>
          </w:p>
          <w:p w:rsidR="00245508" w:rsidRPr="00245508" w:rsidRDefault="00245508" w:rsidP="0036595D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245508">
              <w:rPr>
                <w:rFonts w:cstheme="minorHAnsi"/>
                <w:color w:val="0070C0"/>
                <w:sz w:val="18"/>
                <w:szCs w:val="18"/>
              </w:rPr>
              <w:t>New Public Health (Kritik zur multidisziplinären Gesundheitswissenschaft)</w:t>
            </w:r>
          </w:p>
          <w:p w:rsidR="00245508" w:rsidRPr="00245508" w:rsidRDefault="00245508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245508" w:rsidRDefault="00245508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245508" w:rsidRPr="00245508" w:rsidRDefault="00245508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45508">
              <w:rPr>
                <w:rFonts w:cstheme="minorHAnsi"/>
                <w:color w:val="0070C0"/>
                <w:sz w:val="18"/>
                <w:szCs w:val="18"/>
              </w:rPr>
              <w:t>Die Expansion der Gesundheitsverantwortung</w:t>
            </w:r>
          </w:p>
        </w:tc>
        <w:tc>
          <w:tcPr>
            <w:tcW w:w="3544" w:type="dxa"/>
          </w:tcPr>
          <w:p w:rsidR="00245508" w:rsidRPr="00245508" w:rsidRDefault="00245508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45508">
              <w:rPr>
                <w:rFonts w:cstheme="minorHAnsi"/>
                <w:color w:val="0070C0"/>
                <w:sz w:val="18"/>
                <w:szCs w:val="18"/>
              </w:rPr>
              <w:t xml:space="preserve">Schmidt-Semisch, H./Paul, B. (2010): Risiko Gesundheit. Eine Einführung. In: </w:t>
            </w:r>
            <w:bookmarkStart w:id="0" w:name="_Hlk21972391"/>
            <w:r w:rsidRPr="00245508">
              <w:rPr>
                <w:rFonts w:cstheme="minorHAnsi"/>
                <w:color w:val="0070C0"/>
                <w:sz w:val="18"/>
                <w:szCs w:val="18"/>
              </w:rPr>
              <w:t>Paul, B./Schmidt-Semisch, H. (Hg.): Risiko Gesundheit. Über Risiken und Nebenwirkungen der Gesundheitsgesellschaft. Wiesbaden: VS-Verlag</w:t>
            </w:r>
            <w:bookmarkEnd w:id="0"/>
            <w:r w:rsidRPr="00245508">
              <w:rPr>
                <w:rFonts w:cstheme="minorHAnsi"/>
                <w:color w:val="0070C0"/>
                <w:sz w:val="18"/>
                <w:szCs w:val="18"/>
              </w:rPr>
              <w:t>. S. 7-23</w:t>
            </w:r>
          </w:p>
          <w:p w:rsidR="00245508" w:rsidRPr="00245508" w:rsidRDefault="00245508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245508" w:rsidRPr="00245508" w:rsidRDefault="00245508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245508" w:rsidRPr="00245508" w:rsidRDefault="00245508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45508">
              <w:rPr>
                <w:rFonts w:cstheme="minorHAnsi"/>
                <w:color w:val="0070C0"/>
                <w:sz w:val="18"/>
                <w:szCs w:val="18"/>
              </w:rPr>
              <w:t>Kickbusch, I./Hartung, S. (2014): Die Gesundheitsgesellschaft. Göttingen: Hogrefe</w:t>
            </w:r>
          </w:p>
          <w:p w:rsidR="00245508" w:rsidRPr="00245508" w:rsidRDefault="00245508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245508" w:rsidRPr="00344EAC" w:rsidRDefault="00245508" w:rsidP="00596D8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5-6</w:t>
            </w:r>
          </w:p>
        </w:tc>
      </w:tr>
      <w:tr w:rsidR="00245508" w:rsidRPr="00F07C6B" w:rsidTr="00245508">
        <w:trPr>
          <w:trHeight w:val="1184"/>
        </w:trPr>
        <w:tc>
          <w:tcPr>
            <w:tcW w:w="4503" w:type="dxa"/>
          </w:tcPr>
          <w:p w:rsidR="00245508" w:rsidRPr="00245508" w:rsidRDefault="0024550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45508">
              <w:rPr>
                <w:rFonts w:cstheme="minorHAnsi"/>
                <w:color w:val="0070C0"/>
                <w:sz w:val="18"/>
                <w:szCs w:val="18"/>
              </w:rPr>
              <w:t>Die Lernenden vergleichen die Gesundheitsberufe mit ihren Tätigkeitsprofilen und Entwicklungen. Sie diskutieren/reflektieren den Benefit einer Kooperation aller Professionen</w:t>
            </w:r>
          </w:p>
        </w:tc>
        <w:tc>
          <w:tcPr>
            <w:tcW w:w="4819" w:type="dxa"/>
          </w:tcPr>
          <w:p w:rsidR="00245508" w:rsidRPr="00245508" w:rsidRDefault="00245508" w:rsidP="0036595D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245508">
              <w:rPr>
                <w:rFonts w:cstheme="minorHAnsi"/>
                <w:color w:val="0070C0"/>
                <w:sz w:val="18"/>
                <w:szCs w:val="18"/>
              </w:rPr>
              <w:t>Ziele der Professionalisierungstendenzen in den Gesundheitsberufen im Spannungsfeld zwischen Kooperation und Zersplitterung</w:t>
            </w:r>
          </w:p>
        </w:tc>
        <w:tc>
          <w:tcPr>
            <w:tcW w:w="3544" w:type="dxa"/>
          </w:tcPr>
          <w:p w:rsidR="00245508" w:rsidRPr="00245508" w:rsidRDefault="00245508" w:rsidP="0036595D">
            <w:pPr>
              <w:rPr>
                <w:color w:val="0070C0"/>
                <w:sz w:val="18"/>
                <w:szCs w:val="18"/>
              </w:rPr>
            </w:pPr>
            <w:r w:rsidRPr="00245508">
              <w:rPr>
                <w:color w:val="0070C0"/>
                <w:sz w:val="18"/>
                <w:szCs w:val="18"/>
              </w:rPr>
              <w:t>Pundt, J. (2016): Gesundheitsprofessionen. In: Hurrelmann, K. Razum, O. (Hg.): Handbuch Gesundheitswissenschaften. Basel: Beltz Juventa. S. 1105-1123</w:t>
            </w:r>
          </w:p>
        </w:tc>
        <w:tc>
          <w:tcPr>
            <w:tcW w:w="1561" w:type="dxa"/>
            <w:vMerge/>
          </w:tcPr>
          <w:p w:rsidR="00245508" w:rsidRPr="00F07C6B" w:rsidRDefault="00245508" w:rsidP="00596D8A">
            <w:pPr>
              <w:rPr>
                <w:rFonts w:cstheme="minorHAnsi"/>
                <w:color w:val="0070C0"/>
              </w:rPr>
            </w:pPr>
          </w:p>
        </w:tc>
      </w:tr>
    </w:tbl>
    <w:p w:rsidR="00761037" w:rsidRPr="00F07C6B" w:rsidRDefault="00761037" w:rsidP="002B2823">
      <w:pPr>
        <w:rPr>
          <w:i/>
          <w:color w:val="0070C0"/>
          <w:sz w:val="18"/>
          <w:szCs w:val="18"/>
          <w:lang w:val="de-AT"/>
        </w:rPr>
      </w:pPr>
    </w:p>
    <w:sectPr w:rsidR="00761037" w:rsidRPr="00F07C6B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E0" w:rsidRDefault="00D13EE0" w:rsidP="002C78E9">
      <w:pPr>
        <w:spacing w:after="0" w:line="240" w:lineRule="auto"/>
      </w:pPr>
      <w:r>
        <w:separator/>
      </w:r>
    </w:p>
  </w:endnote>
  <w:endnote w:type="continuationSeparator" w:id="0">
    <w:p w:rsidR="00D13EE0" w:rsidRDefault="00D13EE0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00" w:rsidRDefault="00EF15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910" w:rsidRDefault="004B3910" w:rsidP="004B3910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4B3910" w:rsidRDefault="002C78E9" w:rsidP="004B3910">
    <w:pPr>
      <w:pStyle w:val="Fuzeile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00" w:rsidRDefault="00EF15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E0" w:rsidRDefault="00D13EE0" w:rsidP="002C78E9">
      <w:pPr>
        <w:spacing w:after="0" w:line="240" w:lineRule="auto"/>
      </w:pPr>
      <w:r>
        <w:separator/>
      </w:r>
    </w:p>
  </w:footnote>
  <w:footnote w:type="continuationSeparator" w:id="0">
    <w:p w:rsidR="00D13EE0" w:rsidRDefault="00D13EE0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00" w:rsidRDefault="00EF15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00" w:rsidRDefault="00EF15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14E"/>
    <w:multiLevelType w:val="hybridMultilevel"/>
    <w:tmpl w:val="6F6C0C60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1346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1CB9"/>
    <w:rsid w:val="00053790"/>
    <w:rsid w:val="00057312"/>
    <w:rsid w:val="00066382"/>
    <w:rsid w:val="000666B1"/>
    <w:rsid w:val="00066BC1"/>
    <w:rsid w:val="00067A7B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1A91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5E40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B8D"/>
    <w:rsid w:val="00172D20"/>
    <w:rsid w:val="00175ADC"/>
    <w:rsid w:val="00176AF6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0D8B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000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0FE7"/>
    <w:rsid w:val="0023287C"/>
    <w:rsid w:val="00232B87"/>
    <w:rsid w:val="002352DB"/>
    <w:rsid w:val="00243936"/>
    <w:rsid w:val="002441C2"/>
    <w:rsid w:val="00244360"/>
    <w:rsid w:val="00245508"/>
    <w:rsid w:val="0025073A"/>
    <w:rsid w:val="002539DB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2F7810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0AB5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44EAC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6595D"/>
    <w:rsid w:val="00371B94"/>
    <w:rsid w:val="0037301C"/>
    <w:rsid w:val="00374C07"/>
    <w:rsid w:val="00374CEE"/>
    <w:rsid w:val="00375179"/>
    <w:rsid w:val="00376334"/>
    <w:rsid w:val="00381068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3982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54B8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299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197E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3910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027A"/>
    <w:rsid w:val="0053251B"/>
    <w:rsid w:val="00532583"/>
    <w:rsid w:val="00533888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5AF2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20FD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52B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16C2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2B03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1C58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488F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1AF5"/>
    <w:rsid w:val="007B26B4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2694D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49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5CD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0E06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779CE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9738A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67E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C7F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36BA7"/>
    <w:rsid w:val="00C4045A"/>
    <w:rsid w:val="00C40734"/>
    <w:rsid w:val="00C40C58"/>
    <w:rsid w:val="00C41A2A"/>
    <w:rsid w:val="00C436DF"/>
    <w:rsid w:val="00C46268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77F"/>
    <w:rsid w:val="00D00895"/>
    <w:rsid w:val="00D00CC2"/>
    <w:rsid w:val="00D00CCF"/>
    <w:rsid w:val="00D01148"/>
    <w:rsid w:val="00D0246D"/>
    <w:rsid w:val="00D05617"/>
    <w:rsid w:val="00D10D6D"/>
    <w:rsid w:val="00D13EE0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56AC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0769C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C5C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C7C2D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1500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07C6B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4016-B8D0-461C-82BE-551368BC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50</cp:revision>
  <cp:lastPrinted>2018-12-04T14:42:00Z</cp:lastPrinted>
  <dcterms:created xsi:type="dcterms:W3CDTF">2019-08-12T10:24:00Z</dcterms:created>
  <dcterms:modified xsi:type="dcterms:W3CDTF">2019-11-21T06:29:00Z</dcterms:modified>
</cp:coreProperties>
</file>