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1B0D8B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6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1B0D8B">
        <w:rPr>
          <w:rFonts w:ascii="Calibri" w:eastAsia="Calibri" w:hAnsi="Calibri" w:cs="Times New Roman"/>
          <w:color w:val="4F81BD" w:themeColor="accent1"/>
          <w:sz w:val="28"/>
          <w:szCs w:val="28"/>
        </w:rPr>
        <w:t>Differenzierte Analyse des Gesundheitskompetenzzugangs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4E2BDB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4E2BDB">
              <w:rPr>
                <w:b/>
                <w:color w:val="4F81BD" w:themeColor="accent1"/>
              </w:rPr>
              <w:t>„</w:t>
            </w:r>
            <w:r w:rsidR="0098098E" w:rsidRPr="004E2BDB">
              <w:rPr>
                <w:b/>
                <w:color w:val="4F81BD" w:themeColor="accent1"/>
              </w:rPr>
              <w:t>Vielschichtigkeit des Gesundheitskompetenzbegriffes</w:t>
            </w:r>
            <w:r w:rsidR="00EF7934" w:rsidRPr="004E2BDB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344EAC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4B7001" w:rsidRPr="00F07C6B" w:rsidTr="00C0532E">
        <w:trPr>
          <w:trHeight w:val="841"/>
        </w:trPr>
        <w:tc>
          <w:tcPr>
            <w:tcW w:w="4503" w:type="dxa"/>
          </w:tcPr>
          <w:p w:rsidR="004E2BDB" w:rsidRDefault="004E2BDB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E2BDB" w:rsidRDefault="004E2BDB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E2BDB" w:rsidRDefault="004E2BDB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73943" w:rsidRPr="00F6755A" w:rsidRDefault="004E2BDB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Die Lernenden begegnen unterschiedlichen Dimensionen des Gesundheitskompetenzbegriffes und leiten daraus Stärken und Schwächen für </w:t>
            </w:r>
            <w:r w:rsidR="00305D2E">
              <w:rPr>
                <w:rFonts w:cstheme="minorHAnsi"/>
                <w:color w:val="0070C0"/>
                <w:sz w:val="18"/>
                <w:szCs w:val="18"/>
              </w:rPr>
              <w:t>eine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="00305D2E">
              <w:rPr>
                <w:rFonts w:cstheme="minorHAnsi"/>
                <w:color w:val="0070C0"/>
                <w:sz w:val="18"/>
                <w:szCs w:val="18"/>
              </w:rPr>
              <w:t>breite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Umsetzung im Gesundheitswesen ab</w:t>
            </w:r>
          </w:p>
        </w:tc>
        <w:tc>
          <w:tcPr>
            <w:tcW w:w="4819" w:type="dxa"/>
          </w:tcPr>
          <w:p w:rsidR="004B7001" w:rsidRDefault="009B034C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Stand der Operationalisierung von Gesundheitskompetenz</w:t>
            </w:r>
          </w:p>
          <w:p w:rsidR="004E2BDB" w:rsidRDefault="004E2BDB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B034C" w:rsidRDefault="009B034C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Stärken und Schwächen des Konzeptes</w:t>
            </w:r>
          </w:p>
          <w:p w:rsidR="004E2BDB" w:rsidRDefault="004E2BDB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E2BDB" w:rsidRDefault="004E2BDB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Interpretation des Gesundheitskompetenzbegriffes und die politische Dimension</w:t>
            </w:r>
          </w:p>
        </w:tc>
        <w:tc>
          <w:tcPr>
            <w:tcW w:w="3544" w:type="dxa"/>
          </w:tcPr>
          <w:p w:rsidR="004B7001" w:rsidRPr="004E2BDB" w:rsidRDefault="009B034C" w:rsidP="00EF7934">
            <w:pPr>
              <w:rPr>
                <w:color w:val="0070C0"/>
                <w:sz w:val="18"/>
                <w:szCs w:val="18"/>
              </w:rPr>
            </w:pPr>
            <w:r w:rsidRPr="004E2BDB">
              <w:rPr>
                <w:color w:val="0070C0"/>
                <w:sz w:val="18"/>
                <w:szCs w:val="18"/>
              </w:rPr>
              <w:t xml:space="preserve">Abel, T./Sommerhalder, K. (2015): Gesundheitskompetenz/Health </w:t>
            </w:r>
            <w:proofErr w:type="spellStart"/>
            <w:r w:rsidRPr="004E2BDB">
              <w:rPr>
                <w:color w:val="0070C0"/>
                <w:sz w:val="18"/>
                <w:szCs w:val="18"/>
              </w:rPr>
              <w:t>Literacy</w:t>
            </w:r>
            <w:proofErr w:type="spellEnd"/>
            <w:r w:rsidRPr="004E2BDB">
              <w:rPr>
                <w:color w:val="0070C0"/>
                <w:sz w:val="18"/>
                <w:szCs w:val="18"/>
              </w:rPr>
              <w:t>. Das Konzept und seine Operationalisierung. In: Bundesgesundheitsblatt – Gesundheitsforschung-Gesundheitsschutz 58, Nr. 9, S. 923-929</w:t>
            </w:r>
          </w:p>
          <w:p w:rsidR="004E2BDB" w:rsidRPr="004E2BDB" w:rsidRDefault="004E2BDB" w:rsidP="00EF7934">
            <w:pPr>
              <w:rPr>
                <w:color w:val="0070C0"/>
                <w:sz w:val="18"/>
                <w:szCs w:val="18"/>
              </w:rPr>
            </w:pPr>
          </w:p>
          <w:p w:rsidR="004E2BDB" w:rsidRDefault="004E2BDB" w:rsidP="00EF793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4E2BDB">
              <w:rPr>
                <w:color w:val="0070C0"/>
                <w:sz w:val="18"/>
                <w:szCs w:val="18"/>
              </w:rPr>
              <w:t>Malloy</w:t>
            </w:r>
            <w:proofErr w:type="spellEnd"/>
            <w:r w:rsidRPr="004E2BDB">
              <w:rPr>
                <w:color w:val="0070C0"/>
                <w:sz w:val="18"/>
                <w:szCs w:val="18"/>
              </w:rPr>
              <w:t>-Weir, L.J./Charles, C./</w:t>
            </w:r>
            <w:proofErr w:type="spellStart"/>
            <w:r w:rsidRPr="004E2BDB">
              <w:rPr>
                <w:color w:val="0070C0"/>
                <w:sz w:val="18"/>
                <w:szCs w:val="18"/>
              </w:rPr>
              <w:t>Gafni</w:t>
            </w:r>
            <w:proofErr w:type="spellEnd"/>
            <w:r w:rsidRPr="004E2BDB">
              <w:rPr>
                <w:color w:val="0070C0"/>
                <w:sz w:val="18"/>
                <w:szCs w:val="18"/>
              </w:rPr>
              <w:t xml:space="preserve">, A./Entwistle, V. (2016): A review </w:t>
            </w:r>
            <w:proofErr w:type="spellStart"/>
            <w:r w:rsidRPr="004E2BDB">
              <w:rPr>
                <w:color w:val="0070C0"/>
                <w:sz w:val="18"/>
                <w:szCs w:val="18"/>
              </w:rPr>
              <w:t>of</w:t>
            </w:r>
            <w:proofErr w:type="spellEnd"/>
            <w:r w:rsidRPr="004E2BDB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4E2BDB">
              <w:rPr>
                <w:color w:val="0070C0"/>
                <w:sz w:val="18"/>
                <w:szCs w:val="18"/>
              </w:rPr>
              <w:t>health</w:t>
            </w:r>
            <w:proofErr w:type="spellEnd"/>
            <w:r w:rsidRPr="004E2BDB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4E2BDB">
              <w:rPr>
                <w:color w:val="0070C0"/>
                <w:sz w:val="18"/>
                <w:szCs w:val="18"/>
              </w:rPr>
              <w:t>literacy</w:t>
            </w:r>
            <w:proofErr w:type="spellEnd"/>
            <w:r w:rsidRPr="004E2BDB">
              <w:rPr>
                <w:color w:val="0070C0"/>
                <w:sz w:val="18"/>
                <w:szCs w:val="18"/>
              </w:rPr>
              <w:t xml:space="preserve">: </w:t>
            </w:r>
            <w:proofErr w:type="spellStart"/>
            <w:r w:rsidRPr="004E2BDB">
              <w:rPr>
                <w:color w:val="0070C0"/>
                <w:sz w:val="18"/>
                <w:szCs w:val="18"/>
              </w:rPr>
              <w:t>Definitions</w:t>
            </w:r>
            <w:proofErr w:type="spellEnd"/>
            <w:r w:rsidRPr="004E2BDB">
              <w:rPr>
                <w:color w:val="0070C0"/>
                <w:sz w:val="18"/>
                <w:szCs w:val="18"/>
              </w:rPr>
              <w:t xml:space="preserve">, </w:t>
            </w:r>
            <w:proofErr w:type="spellStart"/>
            <w:r w:rsidRPr="004E2BDB">
              <w:rPr>
                <w:color w:val="0070C0"/>
                <w:sz w:val="18"/>
                <w:szCs w:val="18"/>
              </w:rPr>
              <w:t>interpretations</w:t>
            </w:r>
            <w:proofErr w:type="spellEnd"/>
            <w:r w:rsidRPr="004E2BDB">
              <w:rPr>
                <w:color w:val="0070C0"/>
                <w:sz w:val="18"/>
                <w:szCs w:val="18"/>
              </w:rPr>
              <w:t xml:space="preserve">, and </w:t>
            </w:r>
            <w:proofErr w:type="spellStart"/>
            <w:r w:rsidRPr="004E2BDB">
              <w:rPr>
                <w:color w:val="0070C0"/>
                <w:sz w:val="18"/>
                <w:szCs w:val="18"/>
              </w:rPr>
              <w:t>implications</w:t>
            </w:r>
            <w:proofErr w:type="spellEnd"/>
            <w:r w:rsidRPr="004E2BDB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4E2BDB">
              <w:rPr>
                <w:color w:val="0070C0"/>
                <w:sz w:val="18"/>
                <w:szCs w:val="18"/>
              </w:rPr>
              <w:t>for</w:t>
            </w:r>
            <w:proofErr w:type="spellEnd"/>
            <w:r w:rsidRPr="004E2BDB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4E2BDB">
              <w:rPr>
                <w:color w:val="0070C0"/>
                <w:sz w:val="18"/>
                <w:szCs w:val="18"/>
              </w:rPr>
              <w:t>policy</w:t>
            </w:r>
            <w:proofErr w:type="spellEnd"/>
            <w:r w:rsidRPr="004E2BDB">
              <w:rPr>
                <w:color w:val="0070C0"/>
                <w:sz w:val="18"/>
                <w:szCs w:val="18"/>
              </w:rPr>
              <w:t xml:space="preserve"> initiatives. Journal </w:t>
            </w:r>
            <w:proofErr w:type="spellStart"/>
            <w:r w:rsidRPr="004E2BDB">
              <w:rPr>
                <w:color w:val="0070C0"/>
                <w:sz w:val="18"/>
                <w:szCs w:val="18"/>
              </w:rPr>
              <w:t>of</w:t>
            </w:r>
            <w:proofErr w:type="spellEnd"/>
            <w:r w:rsidRPr="004E2BDB">
              <w:rPr>
                <w:color w:val="0070C0"/>
                <w:sz w:val="18"/>
                <w:szCs w:val="18"/>
              </w:rPr>
              <w:t xml:space="preserve"> Public Health Policy. Journal </w:t>
            </w:r>
            <w:proofErr w:type="spellStart"/>
            <w:r w:rsidRPr="004E2BDB">
              <w:rPr>
                <w:color w:val="0070C0"/>
                <w:sz w:val="18"/>
                <w:szCs w:val="18"/>
              </w:rPr>
              <w:t>of</w:t>
            </w:r>
            <w:proofErr w:type="spellEnd"/>
            <w:r w:rsidRPr="004E2BDB">
              <w:rPr>
                <w:color w:val="0070C0"/>
                <w:sz w:val="18"/>
                <w:szCs w:val="18"/>
              </w:rPr>
              <w:t xml:space="preserve"> Public Health Policy 37, Nr. 3, S. 334-352</w:t>
            </w:r>
          </w:p>
          <w:p w:rsidR="00305D2E" w:rsidRPr="004E2BDB" w:rsidRDefault="00305D2E" w:rsidP="00EF793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4B7001" w:rsidRPr="004E2BDB" w:rsidRDefault="001907D3" w:rsidP="00EF7934">
            <w:pPr>
              <w:rPr>
                <w:rFonts w:cstheme="minorHAnsi"/>
                <w:color w:val="0070C0"/>
              </w:rPr>
            </w:pPr>
            <w:r w:rsidRPr="004E2BDB">
              <w:rPr>
                <w:rFonts w:cstheme="minorHAnsi"/>
                <w:color w:val="0070C0"/>
              </w:rPr>
              <w:t>5-6</w:t>
            </w:r>
          </w:p>
        </w:tc>
      </w:tr>
    </w:tbl>
    <w:p w:rsidR="00761037" w:rsidRPr="00F07C6B" w:rsidRDefault="00761037" w:rsidP="002B2823">
      <w:pPr>
        <w:rPr>
          <w:i/>
          <w:color w:val="0070C0"/>
          <w:sz w:val="18"/>
          <w:szCs w:val="18"/>
          <w:lang w:val="de-AT"/>
        </w:rPr>
      </w:pPr>
    </w:p>
    <w:sectPr w:rsidR="00761037" w:rsidRPr="00F07C6B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901" w:rsidRDefault="00E87901" w:rsidP="002C78E9">
      <w:pPr>
        <w:spacing w:after="0" w:line="240" w:lineRule="auto"/>
      </w:pPr>
      <w:r>
        <w:separator/>
      </w:r>
    </w:p>
  </w:endnote>
  <w:endnote w:type="continuationSeparator" w:id="0">
    <w:p w:rsidR="00E87901" w:rsidRDefault="00E87901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38" w:rsidRDefault="00B340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6B" w:rsidRDefault="00BF226B" w:rsidP="00BF226B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38" w:rsidRDefault="00B340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901" w:rsidRDefault="00E87901" w:rsidP="002C78E9">
      <w:pPr>
        <w:spacing w:after="0" w:line="240" w:lineRule="auto"/>
      </w:pPr>
      <w:r>
        <w:separator/>
      </w:r>
    </w:p>
  </w:footnote>
  <w:footnote w:type="continuationSeparator" w:id="0">
    <w:p w:rsidR="00E87901" w:rsidRDefault="00E87901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38" w:rsidRDefault="00B340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38" w:rsidRDefault="00B340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14E"/>
    <w:multiLevelType w:val="hybridMultilevel"/>
    <w:tmpl w:val="6F6C0C60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6AEE02B6"/>
    <w:multiLevelType w:val="hybridMultilevel"/>
    <w:tmpl w:val="39CCBC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1346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1CB9"/>
    <w:rsid w:val="00053790"/>
    <w:rsid w:val="00057312"/>
    <w:rsid w:val="00066382"/>
    <w:rsid w:val="000666B1"/>
    <w:rsid w:val="00066BC1"/>
    <w:rsid w:val="00067A7B"/>
    <w:rsid w:val="00072D1D"/>
    <w:rsid w:val="00073943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1A91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5E40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B8D"/>
    <w:rsid w:val="00172D20"/>
    <w:rsid w:val="00175ADC"/>
    <w:rsid w:val="00176AF6"/>
    <w:rsid w:val="00177A65"/>
    <w:rsid w:val="00177AC1"/>
    <w:rsid w:val="00181688"/>
    <w:rsid w:val="00182A50"/>
    <w:rsid w:val="00184FA7"/>
    <w:rsid w:val="00185D33"/>
    <w:rsid w:val="00185D5E"/>
    <w:rsid w:val="00186503"/>
    <w:rsid w:val="001907D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0D8B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000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0FE7"/>
    <w:rsid w:val="0023287C"/>
    <w:rsid w:val="00232B87"/>
    <w:rsid w:val="002352DB"/>
    <w:rsid w:val="00243936"/>
    <w:rsid w:val="002441C2"/>
    <w:rsid w:val="00244360"/>
    <w:rsid w:val="0025073A"/>
    <w:rsid w:val="002539DB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2F7810"/>
    <w:rsid w:val="0030062C"/>
    <w:rsid w:val="00301414"/>
    <w:rsid w:val="00301BDD"/>
    <w:rsid w:val="0030403E"/>
    <w:rsid w:val="00304498"/>
    <w:rsid w:val="003048B3"/>
    <w:rsid w:val="00305344"/>
    <w:rsid w:val="00305D2E"/>
    <w:rsid w:val="00307122"/>
    <w:rsid w:val="003100F1"/>
    <w:rsid w:val="00310329"/>
    <w:rsid w:val="003103DE"/>
    <w:rsid w:val="00310AB5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44EAC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6595D"/>
    <w:rsid w:val="00371B94"/>
    <w:rsid w:val="0037301C"/>
    <w:rsid w:val="00374C07"/>
    <w:rsid w:val="00374CEE"/>
    <w:rsid w:val="00375179"/>
    <w:rsid w:val="00376334"/>
    <w:rsid w:val="00381068"/>
    <w:rsid w:val="003819F0"/>
    <w:rsid w:val="00382309"/>
    <w:rsid w:val="00383299"/>
    <w:rsid w:val="003871F1"/>
    <w:rsid w:val="003918C6"/>
    <w:rsid w:val="00392920"/>
    <w:rsid w:val="00394B67"/>
    <w:rsid w:val="00394FCF"/>
    <w:rsid w:val="00395AB2"/>
    <w:rsid w:val="00397964"/>
    <w:rsid w:val="003A0BD3"/>
    <w:rsid w:val="003A1A0D"/>
    <w:rsid w:val="003A2078"/>
    <w:rsid w:val="003A27C9"/>
    <w:rsid w:val="003A304B"/>
    <w:rsid w:val="003A3982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54B8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299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2D68"/>
    <w:rsid w:val="004742E4"/>
    <w:rsid w:val="004745A3"/>
    <w:rsid w:val="00474789"/>
    <w:rsid w:val="00480795"/>
    <w:rsid w:val="0048197E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5A2"/>
    <w:rsid w:val="004B5E24"/>
    <w:rsid w:val="004B7001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2BDB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027A"/>
    <w:rsid w:val="0053251B"/>
    <w:rsid w:val="00532583"/>
    <w:rsid w:val="00533888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5AF2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6A41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50CB"/>
    <w:rsid w:val="005F6E61"/>
    <w:rsid w:val="006017DF"/>
    <w:rsid w:val="00601BF6"/>
    <w:rsid w:val="006020FD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52B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16C2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2B03"/>
    <w:rsid w:val="006E306D"/>
    <w:rsid w:val="006E615C"/>
    <w:rsid w:val="006E7CEE"/>
    <w:rsid w:val="006F3E3F"/>
    <w:rsid w:val="006F44B0"/>
    <w:rsid w:val="006F482D"/>
    <w:rsid w:val="00701256"/>
    <w:rsid w:val="007064A9"/>
    <w:rsid w:val="00706923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1C58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488F"/>
    <w:rsid w:val="00786734"/>
    <w:rsid w:val="00786FF4"/>
    <w:rsid w:val="0078708E"/>
    <w:rsid w:val="007878D5"/>
    <w:rsid w:val="00787A98"/>
    <w:rsid w:val="0079022B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1AF5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2694D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49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5CD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6BE3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0E06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779CE"/>
    <w:rsid w:val="0098098E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9738A"/>
    <w:rsid w:val="009A02A1"/>
    <w:rsid w:val="009A2ECB"/>
    <w:rsid w:val="009A34C6"/>
    <w:rsid w:val="009A3C22"/>
    <w:rsid w:val="009A4A8A"/>
    <w:rsid w:val="009A78B8"/>
    <w:rsid w:val="009B034C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249"/>
    <w:rsid w:val="009E7A51"/>
    <w:rsid w:val="009F23ED"/>
    <w:rsid w:val="009F3E84"/>
    <w:rsid w:val="00A006C9"/>
    <w:rsid w:val="00A0167E"/>
    <w:rsid w:val="00A01D83"/>
    <w:rsid w:val="00A02F24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C7F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1F6B"/>
    <w:rsid w:val="00B331E0"/>
    <w:rsid w:val="00B34038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26B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532E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36BA7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A6BB2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77F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3BD2"/>
    <w:rsid w:val="00D85ED2"/>
    <w:rsid w:val="00D863D3"/>
    <w:rsid w:val="00D8748F"/>
    <w:rsid w:val="00D87CEE"/>
    <w:rsid w:val="00D9048E"/>
    <w:rsid w:val="00D90790"/>
    <w:rsid w:val="00D956AC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0769C"/>
    <w:rsid w:val="00E11E23"/>
    <w:rsid w:val="00E141E6"/>
    <w:rsid w:val="00E147A6"/>
    <w:rsid w:val="00E15A16"/>
    <w:rsid w:val="00E17243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C5C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87901"/>
    <w:rsid w:val="00E92916"/>
    <w:rsid w:val="00E92D8F"/>
    <w:rsid w:val="00E9305C"/>
    <w:rsid w:val="00E941E5"/>
    <w:rsid w:val="00E967B6"/>
    <w:rsid w:val="00E96C9A"/>
    <w:rsid w:val="00EA08EF"/>
    <w:rsid w:val="00EA1923"/>
    <w:rsid w:val="00EA50FC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C7C2D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EF7934"/>
    <w:rsid w:val="00F01ECB"/>
    <w:rsid w:val="00F039C4"/>
    <w:rsid w:val="00F0610F"/>
    <w:rsid w:val="00F07C6B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6755A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9107-9474-402B-AE99-FB1773F6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64</cp:revision>
  <cp:lastPrinted>2018-12-04T14:42:00Z</cp:lastPrinted>
  <dcterms:created xsi:type="dcterms:W3CDTF">2019-08-12T10:24:00Z</dcterms:created>
  <dcterms:modified xsi:type="dcterms:W3CDTF">2019-11-21T06:31:00Z</dcterms:modified>
</cp:coreProperties>
</file>