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A43B5D" w:rsidRDefault="002244AD" w:rsidP="00270F07">
            <w:pPr>
              <w:rPr>
                <w:b/>
                <w:color w:val="4F81BD" w:themeColor="accent1"/>
                <w:sz w:val="18"/>
                <w:szCs w:val="18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1F1000">
              <w:rPr>
                <w:i/>
                <w:color w:val="000000" w:themeColor="text1"/>
              </w:rPr>
              <w:t xml:space="preserve">: </w:t>
            </w:r>
            <w:r w:rsidR="00761037" w:rsidRPr="001F1000">
              <w:rPr>
                <w:b/>
                <w:color w:val="4F81BD" w:themeColor="accent1"/>
              </w:rPr>
              <w:t>„</w:t>
            </w:r>
            <w:r w:rsidR="000B00EF" w:rsidRPr="001F1000">
              <w:rPr>
                <w:b/>
                <w:color w:val="4F81BD" w:themeColor="accent1"/>
              </w:rPr>
              <w:t>Gesundheitskompetente Beratungseinrichtungen</w:t>
            </w:r>
            <w:r w:rsidR="00761037" w:rsidRPr="001F1000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1F1000" w:rsidRPr="002A28C1" w:rsidTr="005E1891">
        <w:tc>
          <w:tcPr>
            <w:tcW w:w="4503" w:type="dxa"/>
            <w:vMerge w:val="restart"/>
          </w:tcPr>
          <w:p w:rsidR="001F1000" w:rsidRDefault="001F1000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F1000" w:rsidRDefault="001F1000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F1000" w:rsidRDefault="001F1000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F1000" w:rsidRDefault="001F1000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F1000" w:rsidRDefault="001F1000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F1000" w:rsidRPr="00126FFF" w:rsidRDefault="001F1000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beurteilen die Qualität einer gesundheitskompetenten Beratungseinrichtung nach deren Strukturen, Prozessen und Ergebnissen</w:t>
            </w:r>
          </w:p>
        </w:tc>
        <w:tc>
          <w:tcPr>
            <w:tcW w:w="4819" w:type="dxa"/>
          </w:tcPr>
          <w:p w:rsidR="001F1000" w:rsidRPr="006F469D" w:rsidRDefault="001F1000" w:rsidP="006F469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Darstellung einer gesundheitskompetenten Beratungseinrichtung gemäß folgendem Hintergrund:</w:t>
            </w:r>
          </w:p>
          <w:p w:rsidR="001F1000" w:rsidRPr="006F469D" w:rsidRDefault="001F1000" w:rsidP="006F469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6F469D">
              <w:rPr>
                <w:rFonts w:cstheme="minorHAnsi"/>
                <w:color w:val="0070C0"/>
                <w:sz w:val="18"/>
                <w:szCs w:val="18"/>
              </w:rPr>
              <w:t>Entwicklung von Informationsmaterialien</w:t>
            </w:r>
          </w:p>
          <w:p w:rsidR="001F1000" w:rsidRPr="006F469D" w:rsidRDefault="001F1000" w:rsidP="006F469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6F469D">
              <w:rPr>
                <w:rFonts w:cstheme="minorHAnsi"/>
                <w:color w:val="0070C0"/>
                <w:sz w:val="18"/>
                <w:szCs w:val="18"/>
              </w:rPr>
              <w:t>Gesprächsführung</w:t>
            </w:r>
          </w:p>
          <w:p w:rsidR="001F1000" w:rsidRPr="006F469D" w:rsidRDefault="001F1000" w:rsidP="006F469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6F469D">
              <w:rPr>
                <w:rFonts w:cstheme="minorHAnsi"/>
                <w:color w:val="0070C0"/>
                <w:sz w:val="18"/>
                <w:szCs w:val="18"/>
              </w:rPr>
              <w:t>Orientierung im Gesundheitssystem/Barrierefreiheit</w:t>
            </w:r>
          </w:p>
          <w:p w:rsidR="001F1000" w:rsidRDefault="001F1000" w:rsidP="006F469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Kompetenzentwicklung der </w:t>
            </w:r>
            <w:r w:rsidRPr="006F469D">
              <w:rPr>
                <w:rFonts w:cstheme="minorHAnsi"/>
                <w:color w:val="0070C0"/>
                <w:sz w:val="18"/>
                <w:szCs w:val="18"/>
              </w:rPr>
              <w:t>Mitarbeiterinnen und Mitarbeiter</w:t>
            </w:r>
          </w:p>
          <w:p w:rsidR="001F1000" w:rsidRPr="006F469D" w:rsidRDefault="001F1000" w:rsidP="006F469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Veränderungsorientierung</w:t>
            </w:r>
          </w:p>
          <w:p w:rsidR="001F1000" w:rsidRPr="006F469D" w:rsidRDefault="001F1000" w:rsidP="006F469D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6F469D">
              <w:rPr>
                <w:rFonts w:cstheme="minorHAnsi"/>
                <w:color w:val="0070C0"/>
                <w:sz w:val="18"/>
                <w:szCs w:val="18"/>
              </w:rPr>
              <w:t>Checklisten (Webauftritt, Apps, audiovisuelle Medien u.a.)</w:t>
            </w:r>
          </w:p>
        </w:tc>
        <w:tc>
          <w:tcPr>
            <w:tcW w:w="3856" w:type="dxa"/>
          </w:tcPr>
          <w:p w:rsidR="001F1000" w:rsidRDefault="001F1000" w:rsidP="00D800F0">
            <w:pPr>
              <w:rPr>
                <w:rFonts w:ascii="UniversLTStd" w:hAnsi="UniversLTStd" w:cs="UniversLTStd"/>
                <w:sz w:val="18"/>
                <w:szCs w:val="18"/>
                <w:lang w:val="de-AT"/>
              </w:rPr>
            </w:pPr>
            <w:r w:rsidRPr="000B7C23">
              <w:rPr>
                <w:color w:val="0070C0"/>
                <w:sz w:val="18"/>
                <w:szCs w:val="18"/>
              </w:rPr>
              <w:t>Kraus-Füreder, H./</w:t>
            </w:r>
            <w:proofErr w:type="spellStart"/>
            <w:r w:rsidRPr="000B7C23">
              <w:rPr>
                <w:color w:val="0070C0"/>
                <w:sz w:val="18"/>
                <w:szCs w:val="18"/>
              </w:rPr>
              <w:t>Soffried</w:t>
            </w:r>
            <w:proofErr w:type="spellEnd"/>
            <w:r w:rsidRPr="000B7C23">
              <w:rPr>
                <w:color w:val="0070C0"/>
                <w:sz w:val="18"/>
                <w:szCs w:val="18"/>
              </w:rPr>
              <w:t xml:space="preserve">, J. (2017): Methodenbox. Die gesundheitskompetente Sozialversicherung. Hauptverband der österreichischen Sozialversicherungsträger, Wien. Online unter: </w:t>
            </w:r>
            <w:hyperlink r:id="rId8" w:history="1">
              <w:r w:rsidRPr="00F12132">
                <w:rPr>
                  <w:rStyle w:val="Hyperlink"/>
                  <w:rFonts w:ascii="UniversLTStd" w:hAnsi="UniversLTStd" w:cs="UniversLTStd"/>
                  <w:sz w:val="18"/>
                  <w:szCs w:val="18"/>
                  <w:lang w:val="de-AT"/>
                </w:rPr>
                <w:t>www.hauptverband.at/gesundheitskompetenz/methodenbox</w:t>
              </w:r>
            </w:hyperlink>
          </w:p>
          <w:p w:rsidR="001F1000" w:rsidRDefault="001F1000" w:rsidP="00D800F0">
            <w:pPr>
              <w:rPr>
                <w:sz w:val="18"/>
                <w:szCs w:val="18"/>
              </w:rPr>
            </w:pPr>
          </w:p>
          <w:p w:rsidR="001F1000" w:rsidRPr="00FE53B4" w:rsidRDefault="001F1000" w:rsidP="00FE53B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E53B4">
              <w:rPr>
                <w:rFonts w:cstheme="minorHAnsi"/>
                <w:color w:val="0070C0"/>
                <w:sz w:val="18"/>
                <w:szCs w:val="18"/>
                <w:lang w:val="de-AT"/>
              </w:rPr>
              <w:t>Camino – Werkstatt für Fortbildung,</w:t>
            </w:r>
          </w:p>
          <w:p w:rsidR="001F1000" w:rsidRPr="00FE53B4" w:rsidRDefault="001F1000" w:rsidP="00FE53B4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E53B4">
              <w:rPr>
                <w:rFonts w:cstheme="minorHAnsi"/>
                <w:color w:val="0070C0"/>
                <w:sz w:val="18"/>
                <w:szCs w:val="18"/>
                <w:lang w:val="de-AT"/>
              </w:rPr>
              <w:t>Praxisbegleitung und Forschung</w:t>
            </w:r>
          </w:p>
          <w:p w:rsidR="001F1000" w:rsidRDefault="001F1000" w:rsidP="000B7C23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FE53B4">
              <w:rPr>
                <w:rFonts w:cstheme="minorHAnsi"/>
                <w:color w:val="0070C0"/>
                <w:sz w:val="18"/>
                <w:szCs w:val="18"/>
                <w:lang w:val="de-AT"/>
              </w:rPr>
              <w:t>im sozialen Bereich gGmbH</w:t>
            </w:r>
            <w:r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(2015): Leitfaden für eine gelungene Beratung. Qualitätskriterien für Beratung im Programm „Zusammenhalt durch Teilhabe“ (Kurzfassung), Berlin </w:t>
            </w:r>
          </w:p>
          <w:p w:rsidR="001F1000" w:rsidRPr="000B7C23" w:rsidRDefault="001F1000" w:rsidP="000B7C23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</w:p>
        </w:tc>
        <w:tc>
          <w:tcPr>
            <w:tcW w:w="1249" w:type="dxa"/>
            <w:vMerge w:val="restart"/>
          </w:tcPr>
          <w:p w:rsidR="001F1000" w:rsidRPr="00126FFF" w:rsidRDefault="001F1000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  <w:tr w:rsidR="001F1000" w:rsidRPr="002A28C1" w:rsidTr="008E301A">
        <w:tc>
          <w:tcPr>
            <w:tcW w:w="4503" w:type="dxa"/>
            <w:vMerge/>
          </w:tcPr>
          <w:p w:rsidR="001F1000" w:rsidRPr="005E1891" w:rsidRDefault="001F1000" w:rsidP="008E301A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1F1000" w:rsidRDefault="001F1000" w:rsidP="008E301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Transkulturelle Kompetenzen einer Beratungseinrichtung:</w:t>
            </w:r>
          </w:p>
          <w:p w:rsidR="001F1000" w:rsidRPr="005559D3" w:rsidRDefault="001F1000" w:rsidP="008E301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F1000" w:rsidRPr="00C312D5" w:rsidRDefault="001F1000" w:rsidP="008E301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312D5">
              <w:rPr>
                <w:rFonts w:cstheme="minorHAnsi"/>
                <w:color w:val="0070C0"/>
                <w:sz w:val="18"/>
                <w:szCs w:val="18"/>
              </w:rPr>
              <w:t>Modell der Transkulturellen Öffnung</w:t>
            </w:r>
          </w:p>
          <w:p w:rsidR="001F1000" w:rsidRPr="00C312D5" w:rsidRDefault="001F1000" w:rsidP="008E301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312D5">
              <w:rPr>
                <w:rFonts w:cstheme="minorHAnsi"/>
                <w:color w:val="0070C0"/>
                <w:sz w:val="18"/>
                <w:szCs w:val="18"/>
              </w:rPr>
              <w:t>Wann ist eine Organisation transkulturell offen?</w:t>
            </w:r>
          </w:p>
          <w:p w:rsidR="001F1000" w:rsidRPr="00C312D5" w:rsidRDefault="001F1000" w:rsidP="008E301A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312D5">
              <w:rPr>
                <w:rFonts w:cstheme="minorHAnsi"/>
                <w:color w:val="0070C0"/>
                <w:sz w:val="18"/>
                <w:szCs w:val="18"/>
              </w:rPr>
              <w:t>Indikatoren einer transkulturellen Information und Kommunikation, u.a.</w:t>
            </w:r>
          </w:p>
        </w:tc>
        <w:tc>
          <w:tcPr>
            <w:tcW w:w="3856" w:type="dxa"/>
          </w:tcPr>
          <w:p w:rsidR="001F1000" w:rsidRPr="00C312D5" w:rsidRDefault="001F1000" w:rsidP="008E301A">
            <w:pPr>
              <w:rPr>
                <w:rStyle w:val="Hyperlink"/>
                <w:color w:val="0070C0"/>
                <w:sz w:val="18"/>
                <w:szCs w:val="18"/>
              </w:rPr>
            </w:pPr>
            <w:r w:rsidRPr="00C312D5">
              <w:rPr>
                <w:color w:val="0070C0"/>
                <w:sz w:val="18"/>
                <w:szCs w:val="18"/>
              </w:rPr>
              <w:t xml:space="preserve">Pieth, J. (2018): Stark in der Vielfalt. Leitfaden zur Transkulturellen Öffnung für Mitgliedorganisationen des Schweizerischen Roten Kreuzes (SRK). Departement Gesundheit und Integration, Abteilung Gesundheit (SRK), Wabern. Online unter: </w:t>
            </w:r>
            <w:hyperlink r:id="rId9" w:history="1">
              <w:r w:rsidRPr="00C312D5">
                <w:rPr>
                  <w:rStyle w:val="Hyperlink"/>
                  <w:color w:val="0070C0"/>
                  <w:sz w:val="18"/>
                  <w:szCs w:val="18"/>
                </w:rPr>
                <w:t>https://www.uni-bielefeld.de/gesundhw/ag6/downloads/Material-_und_Methodensammlung.pdf</w:t>
              </w:r>
            </w:hyperlink>
          </w:p>
          <w:p w:rsidR="001F1000" w:rsidRPr="00C312D5" w:rsidRDefault="001F1000" w:rsidP="008E301A">
            <w:pPr>
              <w:rPr>
                <w:color w:val="0070C0"/>
                <w:sz w:val="18"/>
                <w:szCs w:val="18"/>
              </w:rPr>
            </w:pPr>
            <w:r w:rsidRPr="00C312D5">
              <w:rPr>
                <w:rStyle w:val="Hyperlink"/>
                <w:color w:val="0070C0"/>
                <w:sz w:val="18"/>
                <w:szCs w:val="18"/>
              </w:rPr>
              <w:t xml:space="preserve">siehe </w:t>
            </w:r>
            <w:proofErr w:type="gramStart"/>
            <w:r w:rsidRPr="00C312D5">
              <w:rPr>
                <w:rStyle w:val="Hyperlink"/>
                <w:color w:val="0070C0"/>
                <w:sz w:val="18"/>
                <w:szCs w:val="18"/>
              </w:rPr>
              <w:t>Downloadmöglichkeit  Seite</w:t>
            </w:r>
            <w:proofErr w:type="gramEnd"/>
            <w:r w:rsidRPr="00C312D5">
              <w:rPr>
                <w:rStyle w:val="Hyperlink"/>
                <w:color w:val="0070C0"/>
                <w:sz w:val="18"/>
                <w:szCs w:val="18"/>
              </w:rPr>
              <w:t xml:space="preserve"> 51</w:t>
            </w:r>
          </w:p>
          <w:p w:rsidR="001F1000" w:rsidRPr="00C312D5" w:rsidRDefault="001F1000" w:rsidP="008E301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1F1000" w:rsidRPr="007D1872" w:rsidRDefault="001F1000" w:rsidP="008E301A">
            <w:pPr>
              <w:rPr>
                <w:rFonts w:cstheme="minorHAnsi"/>
                <w:color w:val="0070C0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EA" w:rsidRDefault="001855EA" w:rsidP="002C78E9">
      <w:pPr>
        <w:spacing w:after="0" w:line="240" w:lineRule="auto"/>
      </w:pPr>
      <w:r>
        <w:separator/>
      </w:r>
    </w:p>
  </w:endnote>
  <w:endnote w:type="continuationSeparator" w:id="0">
    <w:p w:rsidR="001855EA" w:rsidRDefault="001855EA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AA" w:rsidRDefault="00F26D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242" w:rsidRDefault="00221242" w:rsidP="00221242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21242" w:rsidRDefault="002C78E9" w:rsidP="00221242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AA" w:rsidRDefault="00F26D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EA" w:rsidRDefault="001855EA" w:rsidP="002C78E9">
      <w:pPr>
        <w:spacing w:after="0" w:line="240" w:lineRule="auto"/>
      </w:pPr>
      <w:r>
        <w:separator/>
      </w:r>
    </w:p>
  </w:footnote>
  <w:footnote w:type="continuationSeparator" w:id="0">
    <w:p w:rsidR="001855EA" w:rsidRDefault="001855EA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AA" w:rsidRDefault="00F26D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AA" w:rsidRDefault="00F26D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209"/>
    <w:multiLevelType w:val="hybridMultilevel"/>
    <w:tmpl w:val="F8740ED6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4522"/>
    <w:multiLevelType w:val="hybridMultilevel"/>
    <w:tmpl w:val="DE98FDEE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00EF"/>
    <w:rsid w:val="000B3037"/>
    <w:rsid w:val="000B461C"/>
    <w:rsid w:val="000B4B78"/>
    <w:rsid w:val="000B7C23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6FFF"/>
    <w:rsid w:val="001277C3"/>
    <w:rsid w:val="00127B0E"/>
    <w:rsid w:val="0013249A"/>
    <w:rsid w:val="00134B21"/>
    <w:rsid w:val="00134B2C"/>
    <w:rsid w:val="00134D93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4B6"/>
    <w:rsid w:val="00181688"/>
    <w:rsid w:val="00182A50"/>
    <w:rsid w:val="00184FA7"/>
    <w:rsid w:val="001855EA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000"/>
    <w:rsid w:val="001F1B6F"/>
    <w:rsid w:val="001F6507"/>
    <w:rsid w:val="001F7866"/>
    <w:rsid w:val="00200013"/>
    <w:rsid w:val="00203F70"/>
    <w:rsid w:val="00206309"/>
    <w:rsid w:val="00211F09"/>
    <w:rsid w:val="00213034"/>
    <w:rsid w:val="00221242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4CF5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1C59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35F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6B39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DAA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59D3"/>
    <w:rsid w:val="00556E23"/>
    <w:rsid w:val="0055758E"/>
    <w:rsid w:val="00560AB0"/>
    <w:rsid w:val="00560F8D"/>
    <w:rsid w:val="00563260"/>
    <w:rsid w:val="00563E8E"/>
    <w:rsid w:val="0056432B"/>
    <w:rsid w:val="00564342"/>
    <w:rsid w:val="00564ECE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69D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37C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A82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46F64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639AE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6A6B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768A0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650C"/>
    <w:rsid w:val="00BC71F8"/>
    <w:rsid w:val="00BC7B32"/>
    <w:rsid w:val="00BD0889"/>
    <w:rsid w:val="00BD229A"/>
    <w:rsid w:val="00BD2A3C"/>
    <w:rsid w:val="00BD2B22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12D5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5F1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23A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1C4"/>
    <w:rsid w:val="00DE282E"/>
    <w:rsid w:val="00DE316D"/>
    <w:rsid w:val="00DE4276"/>
    <w:rsid w:val="00DE469E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05CD"/>
    <w:rsid w:val="00E80FCC"/>
    <w:rsid w:val="00E83072"/>
    <w:rsid w:val="00E846A6"/>
    <w:rsid w:val="00E85538"/>
    <w:rsid w:val="00E874E9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6DAA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326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E53B4"/>
    <w:rsid w:val="00FF351F"/>
    <w:rsid w:val="00FF36E8"/>
    <w:rsid w:val="00FF5C5D"/>
    <w:rsid w:val="00FF6D10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ptverband.at/gesundheitskompetenz/methodenbo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bielefeld.de/gesundhw/ag6/downloads/Material-_und_Methodensammlung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7D58-031A-4001-8CDD-2FF4B52E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55</cp:revision>
  <cp:lastPrinted>2018-12-04T14:42:00Z</cp:lastPrinted>
  <dcterms:created xsi:type="dcterms:W3CDTF">2019-08-12T10:24:00Z</dcterms:created>
  <dcterms:modified xsi:type="dcterms:W3CDTF">2019-11-21T06:28:00Z</dcterms:modified>
</cp:coreProperties>
</file>