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F55566" w:rsidRDefault="002244AD" w:rsidP="00270F07">
            <w:pPr>
              <w:rPr>
                <w:b/>
                <w:color w:val="4F81BD" w:themeColor="accent1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F55566">
              <w:rPr>
                <w:b/>
                <w:color w:val="4F81BD" w:themeColor="accent1"/>
              </w:rPr>
              <w:t>„</w:t>
            </w:r>
            <w:r w:rsidR="008C756D" w:rsidRPr="00F55566">
              <w:rPr>
                <w:b/>
                <w:color w:val="4F81BD" w:themeColor="accent1"/>
              </w:rPr>
              <w:t>Herausforderung Systemwissen</w:t>
            </w:r>
            <w:r w:rsidR="00761037" w:rsidRPr="00F55566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2A28C1" w:rsidRPr="002A28C1" w:rsidTr="005E1891">
        <w:tc>
          <w:tcPr>
            <w:tcW w:w="4503" w:type="dxa"/>
          </w:tcPr>
          <w:p w:rsidR="00F55566" w:rsidRDefault="00F55566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531D41" w:rsidRPr="00590FE2" w:rsidRDefault="00590FE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zeigen ein umfassendes Wissen über die Entwicklung und Steuerung des österreichischen Gesundheitssystems auf und leiten daraus Ziele für eine gesundheitskompetente Organisationsentwicklung ab</w:t>
            </w:r>
          </w:p>
        </w:tc>
        <w:tc>
          <w:tcPr>
            <w:tcW w:w="4819" w:type="dxa"/>
          </w:tcPr>
          <w:p w:rsidR="00F55566" w:rsidRDefault="00F55566" w:rsidP="00475CD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</w:p>
          <w:p w:rsidR="00F55566" w:rsidRDefault="008C756D" w:rsidP="00F5556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F55566">
              <w:rPr>
                <w:rFonts w:cstheme="minorHAnsi"/>
                <w:color w:val="0070C0"/>
                <w:sz w:val="18"/>
                <w:szCs w:val="18"/>
              </w:rPr>
              <w:t xml:space="preserve">Beschreibung und Analyse von Gesundheitssystemen im Wandel am Beispiel des österreichischen Gesundheitssystems </w:t>
            </w:r>
          </w:p>
          <w:p w:rsidR="00F55566" w:rsidRPr="00F55566" w:rsidRDefault="00F55566" w:rsidP="00F55566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z.B.</w:t>
            </w:r>
          </w:p>
          <w:p w:rsidR="00F55566" w:rsidRPr="00F55566" w:rsidRDefault="008C756D" w:rsidP="00F5556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55566">
              <w:rPr>
                <w:rFonts w:cstheme="minorHAnsi"/>
                <w:color w:val="0070C0"/>
                <w:sz w:val="18"/>
                <w:szCs w:val="18"/>
              </w:rPr>
              <w:t>Ziele</w:t>
            </w:r>
          </w:p>
          <w:p w:rsidR="00F55566" w:rsidRPr="00F55566" w:rsidRDefault="008C756D" w:rsidP="00F5556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55566">
              <w:rPr>
                <w:rFonts w:cstheme="minorHAnsi"/>
                <w:color w:val="0070C0"/>
                <w:sz w:val="18"/>
                <w:szCs w:val="18"/>
              </w:rPr>
              <w:t>Steuerung,</w:t>
            </w:r>
          </w:p>
          <w:p w:rsidR="00F55566" w:rsidRPr="00F55566" w:rsidRDefault="008C756D" w:rsidP="00F5556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55566">
              <w:rPr>
                <w:rFonts w:cstheme="minorHAnsi"/>
                <w:color w:val="0070C0"/>
                <w:sz w:val="18"/>
                <w:szCs w:val="18"/>
              </w:rPr>
              <w:t>Versorgung durch Gesundheitsdienste,</w:t>
            </w:r>
          </w:p>
          <w:p w:rsidR="00F55566" w:rsidRPr="00F55566" w:rsidRDefault="008C756D" w:rsidP="00F5556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55566">
              <w:rPr>
                <w:rFonts w:cstheme="minorHAnsi"/>
                <w:color w:val="0070C0"/>
                <w:sz w:val="18"/>
                <w:szCs w:val="18"/>
              </w:rPr>
              <w:t>Reformen</w:t>
            </w:r>
            <w:r w:rsidR="00590FE2" w:rsidRPr="00F55566">
              <w:rPr>
                <w:rFonts w:cstheme="minorHAnsi"/>
                <w:color w:val="0070C0"/>
                <w:sz w:val="18"/>
                <w:szCs w:val="18"/>
              </w:rPr>
              <w:t>,</w:t>
            </w:r>
          </w:p>
          <w:p w:rsidR="00531D41" w:rsidRDefault="00590FE2" w:rsidP="00F55566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F55566">
              <w:rPr>
                <w:rFonts w:cstheme="minorHAnsi"/>
                <w:color w:val="0070C0"/>
                <w:sz w:val="18"/>
                <w:szCs w:val="18"/>
              </w:rPr>
              <w:t>geschichtliche Entwicklung</w:t>
            </w:r>
          </w:p>
          <w:p w:rsidR="00F55566" w:rsidRPr="00F55566" w:rsidRDefault="00F55566" w:rsidP="00F55566">
            <w:pPr>
              <w:pStyle w:val="Listenabsatz"/>
              <w:ind w:left="779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F55566" w:rsidRDefault="00F55566" w:rsidP="008C756D">
            <w:pPr>
              <w:autoSpaceDE w:val="0"/>
              <w:autoSpaceDN w:val="0"/>
              <w:adjustRightInd w:val="0"/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</w:pPr>
          </w:p>
          <w:p w:rsidR="008C756D" w:rsidRPr="008C756D" w:rsidRDefault="008C756D" w:rsidP="008C756D">
            <w:pPr>
              <w:autoSpaceDE w:val="0"/>
              <w:autoSpaceDN w:val="0"/>
              <w:adjustRightInd w:val="0"/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</w:pPr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 xml:space="preserve">Bachner F, </w:t>
            </w:r>
            <w:proofErr w:type="spellStart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>Bobek</w:t>
            </w:r>
            <w:proofErr w:type="spellEnd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 xml:space="preserve"> J, </w:t>
            </w:r>
            <w:proofErr w:type="spellStart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>Habimana</w:t>
            </w:r>
            <w:proofErr w:type="spellEnd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 xml:space="preserve"> K, </w:t>
            </w:r>
            <w:proofErr w:type="spellStart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>Ladurner</w:t>
            </w:r>
            <w:proofErr w:type="spellEnd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 xml:space="preserve"> J, </w:t>
            </w:r>
            <w:proofErr w:type="spellStart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>Lepuschutz</w:t>
            </w:r>
            <w:proofErr w:type="spellEnd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 xml:space="preserve"> L, Ostermann H, Rainer L, Schmidt A E, </w:t>
            </w:r>
            <w:proofErr w:type="spellStart"/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>Zuba</w:t>
            </w:r>
            <w:proofErr w:type="spellEnd"/>
          </w:p>
          <w:p w:rsidR="008C756D" w:rsidRPr="008C756D" w:rsidRDefault="008C756D" w:rsidP="008C756D">
            <w:pPr>
              <w:autoSpaceDE w:val="0"/>
              <w:autoSpaceDN w:val="0"/>
              <w:adjustRightInd w:val="0"/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</w:pPr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>M, Quentin W, Winkelmann J. Das österreichische Gesundheitssystem – Akteure, Daten, Analysen,</w:t>
            </w:r>
          </w:p>
          <w:p w:rsidR="00230223" w:rsidRDefault="008C756D" w:rsidP="008C756D">
            <w:pPr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</w:pPr>
            <w:r w:rsidRPr="008C756D">
              <w:rPr>
                <w:rFonts w:ascii="UniversLTStd-LightCn" w:hAnsi="UniversLTStd-LightCn" w:cs="UniversLTStd-LightCn"/>
                <w:color w:val="0070C0"/>
                <w:sz w:val="18"/>
                <w:szCs w:val="18"/>
                <w:lang w:val="de-AT"/>
              </w:rPr>
              <w:t>2019, 20(3): 1 – 288.</w:t>
            </w:r>
          </w:p>
          <w:p w:rsidR="00F55566" w:rsidRPr="00A43B5D" w:rsidRDefault="00F55566" w:rsidP="008C756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6D8A" w:rsidRPr="008C756D" w:rsidRDefault="008C756D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8C756D">
              <w:rPr>
                <w:rFonts w:cstheme="minorHAnsi"/>
                <w:color w:val="0070C0"/>
                <w:sz w:val="18"/>
                <w:szCs w:val="18"/>
              </w:rPr>
              <w:t>5</w:t>
            </w:r>
            <w:r w:rsidR="007D1872" w:rsidRPr="008C756D">
              <w:rPr>
                <w:rFonts w:cstheme="minorHAnsi"/>
                <w:color w:val="0070C0"/>
                <w:sz w:val="18"/>
                <w:szCs w:val="18"/>
              </w:rPr>
              <w:t>-6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A8" w:rsidRDefault="00CE57A8" w:rsidP="002C78E9">
      <w:pPr>
        <w:spacing w:after="0" w:line="240" w:lineRule="auto"/>
      </w:pPr>
      <w:r>
        <w:separator/>
      </w:r>
    </w:p>
  </w:endnote>
  <w:endnote w:type="continuationSeparator" w:id="0">
    <w:p w:rsidR="00CE57A8" w:rsidRDefault="00CE57A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81" w:rsidRDefault="00EE5A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32" w:rsidRDefault="00184332" w:rsidP="00184332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184332" w:rsidRDefault="002C78E9" w:rsidP="00184332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81" w:rsidRDefault="00EE5A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A8" w:rsidRDefault="00CE57A8" w:rsidP="002C78E9">
      <w:pPr>
        <w:spacing w:after="0" w:line="240" w:lineRule="auto"/>
      </w:pPr>
      <w:r>
        <w:separator/>
      </w:r>
    </w:p>
  </w:footnote>
  <w:footnote w:type="continuationSeparator" w:id="0">
    <w:p w:rsidR="00CE57A8" w:rsidRDefault="00CE57A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81" w:rsidRDefault="00EE5A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81" w:rsidRDefault="00EE5A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03D67"/>
    <w:multiLevelType w:val="hybridMultilevel"/>
    <w:tmpl w:val="B9E4EE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645D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D93"/>
    <w:rsid w:val="00134E11"/>
    <w:rsid w:val="00140C7D"/>
    <w:rsid w:val="00140F5E"/>
    <w:rsid w:val="001415BF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4B6"/>
    <w:rsid w:val="00181688"/>
    <w:rsid w:val="00182A50"/>
    <w:rsid w:val="00184332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1C59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35F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6B39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4ECE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0FE2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37C"/>
    <w:rsid w:val="00736585"/>
    <w:rsid w:val="00743C7C"/>
    <w:rsid w:val="007459C1"/>
    <w:rsid w:val="00751569"/>
    <w:rsid w:val="00752DEB"/>
    <w:rsid w:val="00757A62"/>
    <w:rsid w:val="00761037"/>
    <w:rsid w:val="00761C60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56D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768A0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7A8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250B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874E9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5A81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5566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326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1437-AF11-43E2-AA18-DB297775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50</cp:revision>
  <cp:lastPrinted>2018-12-04T14:42:00Z</cp:lastPrinted>
  <dcterms:created xsi:type="dcterms:W3CDTF">2019-08-12T10:24:00Z</dcterms:created>
  <dcterms:modified xsi:type="dcterms:W3CDTF">2019-11-21T06:26:00Z</dcterms:modified>
</cp:coreProperties>
</file>