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C7753A">
        <w:rPr>
          <w:color w:val="4F81BD" w:themeColor="accent1"/>
          <w:sz w:val="28"/>
          <w:szCs w:val="28"/>
        </w:rPr>
        <w:t>0</w:t>
      </w:r>
      <w:r w:rsidR="0054195A">
        <w:rPr>
          <w:color w:val="4F81BD" w:themeColor="accent1"/>
          <w:sz w:val="28"/>
          <w:szCs w:val="28"/>
        </w:rPr>
        <w:t>4 Kommunikation und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B864A7" w:rsidRPr="00B864A7">
              <w:rPr>
                <w:b/>
                <w:color w:val="4F81BD" w:themeColor="accent1"/>
              </w:rPr>
              <w:t>Erste Einschätzung der individuellen Gesundheitskompetenz (Brief Questions)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  <w:r w:rsidR="00FA3813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C7753A" w:rsidTr="00761037">
        <w:tc>
          <w:tcPr>
            <w:tcW w:w="4503" w:type="dxa"/>
          </w:tcPr>
          <w:p w:rsidR="00B03AE9" w:rsidRPr="00FA3813" w:rsidRDefault="00B03AE9" w:rsidP="00FA381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</w:rPr>
              <w:t xml:space="preserve">Die Lernenden benutzen gezielt Hinweisfragen um </w:t>
            </w:r>
            <w:r w:rsidR="00B864A7" w:rsidRPr="00FA3813">
              <w:rPr>
                <w:rFonts w:cstheme="minorHAnsi"/>
                <w:color w:val="0070C0"/>
                <w:sz w:val="18"/>
                <w:szCs w:val="18"/>
              </w:rPr>
              <w:t>die individuelle Gesundheitskompetenz einzuschätzen.</w:t>
            </w:r>
          </w:p>
          <w:p w:rsidR="00C7753A" w:rsidRPr="00FA3813" w:rsidRDefault="00C7753A" w:rsidP="00B03AE9">
            <w:pPr>
              <w:ind w:left="360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43061" w:rsidRPr="00FA3813" w:rsidRDefault="00B03AE9" w:rsidP="00B864A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</w:rPr>
              <w:t xml:space="preserve">Brief Questions – Kurze Fragen zur Einschätzung der individuellen Gesundheitskompetenz </w:t>
            </w:r>
          </w:p>
        </w:tc>
        <w:tc>
          <w:tcPr>
            <w:tcW w:w="3544" w:type="dxa"/>
          </w:tcPr>
          <w:p w:rsidR="001734A8" w:rsidRPr="00FA3813" w:rsidRDefault="001734A8" w:rsidP="001734A8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>Becker, R. (2017)</w:t>
            </w:r>
            <w:r w:rsidR="00FA3813"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FA3813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Beratung als pflegerische Aufgabe. Arbeitsmaterialien für Unterricht und Praxis.</w:t>
            </w:r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Stuttgart: Kohlhammer. </w:t>
            </w:r>
          </w:p>
          <w:p w:rsidR="001734A8" w:rsidRPr="00FA3813" w:rsidRDefault="001734A8" w:rsidP="001734A8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C7753A" w:rsidRPr="00FA3813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</w:rPr>
              <w:t>London, F. (2010)</w:t>
            </w:r>
            <w:r w:rsidR="00FA3813" w:rsidRPr="00FA3813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Pr="00FA3813">
              <w:rPr>
                <w:rFonts w:cstheme="minorHAnsi"/>
                <w:i/>
                <w:color w:val="0070C0"/>
                <w:sz w:val="18"/>
                <w:szCs w:val="18"/>
              </w:rPr>
              <w:t>Informieren, Schulen, Beraten: Praxishandbuch zur Patientenedukation,</w:t>
            </w:r>
            <w:r w:rsidRPr="00FA3813">
              <w:rPr>
                <w:rFonts w:cstheme="minorHAnsi"/>
                <w:color w:val="0070C0"/>
                <w:sz w:val="18"/>
                <w:szCs w:val="18"/>
              </w:rPr>
              <w:t xml:space="preserve"> Bern: Huber.</w:t>
            </w:r>
          </w:p>
          <w:p w:rsidR="00C7753A" w:rsidRPr="00FA3813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03AE9" w:rsidRPr="00FA3813" w:rsidRDefault="00B03AE9" w:rsidP="00B03AE9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  <w:lang w:val="en-US"/>
              </w:rPr>
              <w:t>Miller, M. et al. (2010)</w:t>
            </w:r>
            <w:r w:rsidR="00FA3813" w:rsidRPr="00FA3813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: </w:t>
            </w:r>
            <w:r w:rsidRPr="00FA3813">
              <w:rPr>
                <w:rFonts w:cstheme="minorHAnsi"/>
                <w:i/>
                <w:color w:val="0070C0"/>
                <w:sz w:val="18"/>
                <w:szCs w:val="18"/>
                <w:lang w:val="en-US"/>
              </w:rPr>
              <w:t>Using single-item health literacy screening questions to identify patients who read written nonsteroidal anti-inflammatory medicine information provided at pharmacies</w:t>
            </w:r>
            <w:r w:rsidRPr="00FA3813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. </w:t>
            </w:r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>J. Health Commun. 15, Nr. 4, 413-427.</w:t>
            </w:r>
          </w:p>
          <w:p w:rsidR="001734A8" w:rsidRPr="00FA3813" w:rsidRDefault="001734A8" w:rsidP="001734A8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C7753A" w:rsidRPr="00FA3813" w:rsidRDefault="001734A8" w:rsidP="001734A8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>Schmidt-</w:t>
            </w:r>
            <w:proofErr w:type="spellStart"/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>Kaehler</w:t>
            </w:r>
            <w:proofErr w:type="spellEnd"/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>, S. et al. (2017)</w:t>
            </w:r>
            <w:r w:rsidR="00FA3813"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FA3813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Gesundheitskompetenz verständlich informieren und beraten,</w:t>
            </w:r>
            <w:r w:rsidRPr="00FA381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Universität Bielefeld, Fakultät für Gesundheitswissenschaften. </w:t>
            </w:r>
          </w:p>
          <w:p w:rsidR="00FA3813" w:rsidRPr="00FA3813" w:rsidRDefault="00FA3813" w:rsidP="001734A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BF40F5" w:rsidRPr="00FA3813" w:rsidRDefault="001734A8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A3813">
              <w:rPr>
                <w:rFonts w:cstheme="minorHAnsi"/>
                <w:color w:val="0070C0"/>
                <w:sz w:val="18"/>
                <w:szCs w:val="18"/>
              </w:rPr>
              <w:t>2</w:t>
            </w:r>
            <w:r w:rsidR="00BF40F5" w:rsidRPr="00FA3813">
              <w:rPr>
                <w:rFonts w:cstheme="minorHAnsi"/>
                <w:color w:val="0070C0"/>
                <w:sz w:val="18"/>
                <w:szCs w:val="18"/>
              </w:rPr>
              <w:t>-6</w:t>
            </w:r>
          </w:p>
          <w:p w:rsidR="00BF40F5" w:rsidRPr="00FA3813" w:rsidRDefault="00BF40F5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FA381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950" w:rsidRDefault="00B64950" w:rsidP="002C78E9">
      <w:pPr>
        <w:spacing w:after="0" w:line="240" w:lineRule="auto"/>
      </w:pPr>
      <w:r>
        <w:separator/>
      </w:r>
    </w:p>
  </w:endnote>
  <w:endnote w:type="continuationSeparator" w:id="0">
    <w:p w:rsidR="00B64950" w:rsidRDefault="00B64950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26" w:rsidRDefault="00374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26" w:rsidRDefault="00374F26" w:rsidP="00374F26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Status: Endstand 22.08.2019 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26" w:rsidRDefault="00374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950" w:rsidRDefault="00B64950" w:rsidP="002C78E9">
      <w:pPr>
        <w:spacing w:after="0" w:line="240" w:lineRule="auto"/>
      </w:pPr>
      <w:r>
        <w:separator/>
      </w:r>
    </w:p>
  </w:footnote>
  <w:footnote w:type="continuationSeparator" w:id="0">
    <w:p w:rsidR="00B64950" w:rsidRDefault="00B64950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26" w:rsidRDefault="00374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26" w:rsidRDefault="00374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24"/>
    <w:multiLevelType w:val="hybridMultilevel"/>
    <w:tmpl w:val="E5D60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34A8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078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4F26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38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195A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4DA4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BA4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061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3AE9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4950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4A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0F5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53A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2BCD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2827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3F4"/>
    <w:rsid w:val="00F91E6F"/>
    <w:rsid w:val="00F954C0"/>
    <w:rsid w:val="00F95CFA"/>
    <w:rsid w:val="00F969EA"/>
    <w:rsid w:val="00FA2783"/>
    <w:rsid w:val="00FA2ABC"/>
    <w:rsid w:val="00FA3813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53DA-27DF-41D4-8F33-FDABF7C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DABC-F25B-4F41-AB6B-97BA736D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8</cp:revision>
  <cp:lastPrinted>2018-12-04T14:42:00Z</cp:lastPrinted>
  <dcterms:created xsi:type="dcterms:W3CDTF">2019-08-12T10:18:00Z</dcterms:created>
  <dcterms:modified xsi:type="dcterms:W3CDTF">2019-11-21T06:34:00Z</dcterms:modified>
</cp:coreProperties>
</file>