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DA49A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4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DA49A4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248"/>
        <w:gridCol w:w="5074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5C5A5B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F16A9E" w:rsidRDefault="002244AD" w:rsidP="00270F07">
            <w:pPr>
              <w:rPr>
                <w:b/>
                <w:color w:val="4F81BD" w:themeColor="accent1"/>
              </w:rPr>
            </w:pPr>
            <w:r w:rsidRPr="005C5A5B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F16A9E">
              <w:rPr>
                <w:i/>
                <w:color w:val="000000" w:themeColor="text1"/>
              </w:rPr>
              <w:t xml:space="preserve">: </w:t>
            </w:r>
            <w:r w:rsidR="00690948" w:rsidRPr="00F16A9E">
              <w:rPr>
                <w:b/>
                <w:color w:val="4F81BD" w:themeColor="accent1"/>
              </w:rPr>
              <w:t>„S</w:t>
            </w:r>
            <w:r w:rsidR="005C5A5B" w:rsidRPr="00F16A9E">
              <w:rPr>
                <w:b/>
                <w:color w:val="4F81BD" w:themeColor="accent1"/>
              </w:rPr>
              <w:t>ubjektive Gesundheits- und Krankheitstheorien</w:t>
            </w:r>
            <w:r w:rsidR="00690948" w:rsidRPr="00F16A9E">
              <w:rPr>
                <w:b/>
                <w:color w:val="4F81BD" w:themeColor="accent1"/>
              </w:rPr>
              <w:t>“</w:t>
            </w:r>
          </w:p>
          <w:p w:rsidR="002244AD" w:rsidRPr="005C5A5B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EB780A">
        <w:trPr>
          <w:trHeight w:val="586"/>
        </w:trPr>
        <w:tc>
          <w:tcPr>
            <w:tcW w:w="4248" w:type="dxa"/>
            <w:shd w:val="clear" w:color="auto" w:fill="4F81BD" w:themeFill="accent1"/>
          </w:tcPr>
          <w:p w:rsidR="00761037" w:rsidRPr="005C5A5B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5C5A5B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5C5A5B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4F81BD" w:themeFill="accent1"/>
          </w:tcPr>
          <w:p w:rsidR="00761037" w:rsidRPr="005C5A5B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5C5A5B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5C5A5B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5C5A5B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936058" w:rsidRPr="002A28C1" w:rsidTr="005C5A5B">
        <w:trPr>
          <w:trHeight w:val="2166"/>
        </w:trPr>
        <w:tc>
          <w:tcPr>
            <w:tcW w:w="4248" w:type="dxa"/>
          </w:tcPr>
          <w:p w:rsidR="004534D8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erklären die Entwicklung und Bedeutung subjektiver Vorstellungen </w:t>
            </w:r>
            <w:r w:rsidR="003C1C4C">
              <w:rPr>
                <w:rFonts w:cstheme="minorHAnsi"/>
                <w:color w:val="0070C0"/>
                <w:sz w:val="18"/>
                <w:szCs w:val="18"/>
              </w:rPr>
              <w:t>von Menschen zum Gesundheits- und Krankheitserleben, bzw. Gesundheits- und Krankheitsverhalten</w:t>
            </w:r>
          </w:p>
          <w:p w:rsidR="004534D8" w:rsidRDefault="004534D8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534D8" w:rsidRDefault="004534D8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534D8" w:rsidRDefault="004534D8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36058" w:rsidRPr="005C5A5B" w:rsidRDefault="006849C8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stellen </w:t>
            </w:r>
            <w:r w:rsidR="004534D8">
              <w:rPr>
                <w:rFonts w:cstheme="minorHAnsi"/>
                <w:color w:val="0070C0"/>
                <w:sz w:val="18"/>
                <w:szCs w:val="18"/>
              </w:rPr>
              <w:t>den Wandel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von Gesundheits- und Krankheitsvorstellungen dar, welche </w:t>
            </w:r>
            <w:r w:rsidR="004534D8">
              <w:rPr>
                <w:rFonts w:cstheme="minorHAnsi"/>
                <w:color w:val="0070C0"/>
                <w:sz w:val="18"/>
                <w:szCs w:val="18"/>
              </w:rPr>
              <w:t>mit Komplexen gesellschaftlichen Veränderungen einhergehen</w:t>
            </w:r>
          </w:p>
        </w:tc>
        <w:tc>
          <w:tcPr>
            <w:tcW w:w="5074" w:type="dxa"/>
          </w:tcPr>
          <w:p w:rsidR="00936058" w:rsidRDefault="004964E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Laiengesundheitssystem – subjektive Konzepte und Theorien von Gesundheit, Gesundheitsvorstellung und Gesundheitshandeln</w:t>
            </w:r>
          </w:p>
          <w:p w:rsidR="004964E1" w:rsidRDefault="004964E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964E1" w:rsidRDefault="004964E1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Krankheitserleben und Umgang mit Krankheit – subjektive Krankheitstheorien</w:t>
            </w:r>
          </w:p>
          <w:p w:rsidR="004534D8" w:rsidRDefault="004534D8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534D8" w:rsidRDefault="004534D8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534D8" w:rsidRDefault="004534D8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534D8" w:rsidRDefault="004534D8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534D8" w:rsidRPr="00F16A9E" w:rsidRDefault="004534D8" w:rsidP="00F16A9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16A9E">
              <w:rPr>
                <w:rFonts w:cstheme="minorHAnsi"/>
                <w:color w:val="0070C0"/>
                <w:sz w:val="18"/>
                <w:szCs w:val="18"/>
              </w:rPr>
              <w:t>Geschlechts- und kulturspezifische Aspekte</w:t>
            </w:r>
          </w:p>
          <w:p w:rsidR="004534D8" w:rsidRPr="00F16A9E" w:rsidRDefault="004534D8" w:rsidP="00F16A9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16A9E">
              <w:rPr>
                <w:rFonts w:cstheme="minorHAnsi"/>
                <w:color w:val="0070C0"/>
                <w:sz w:val="18"/>
                <w:szCs w:val="18"/>
              </w:rPr>
              <w:t>Krankheitskonzepte von Kindern</w:t>
            </w:r>
          </w:p>
          <w:p w:rsidR="004534D8" w:rsidRPr="00F16A9E" w:rsidRDefault="004534D8" w:rsidP="00F16A9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16A9E">
              <w:rPr>
                <w:rFonts w:cstheme="minorHAnsi"/>
                <w:color w:val="0070C0"/>
                <w:sz w:val="18"/>
                <w:szCs w:val="18"/>
              </w:rPr>
              <w:t>Aspekte des demographischen Wandels und der Multimorbidität</w:t>
            </w:r>
          </w:p>
          <w:p w:rsidR="004534D8" w:rsidRPr="00F16A9E" w:rsidRDefault="004534D8" w:rsidP="00F16A9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16A9E">
              <w:rPr>
                <w:rFonts w:cstheme="minorHAnsi"/>
                <w:color w:val="0070C0"/>
                <w:sz w:val="18"/>
                <w:szCs w:val="18"/>
              </w:rPr>
              <w:t>Aspekte des Gesundheitskultes</w:t>
            </w:r>
          </w:p>
          <w:p w:rsidR="007B663E" w:rsidRPr="00F16A9E" w:rsidRDefault="007B663E" w:rsidP="00F16A9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16A9E">
              <w:rPr>
                <w:rFonts w:cstheme="minorHAnsi"/>
                <w:color w:val="0070C0"/>
                <w:sz w:val="18"/>
                <w:szCs w:val="18"/>
              </w:rPr>
              <w:t>Krankheitsvorstellung am Beispiel von Krebserkrankten und psychisch kranken Menschen</w:t>
            </w:r>
          </w:p>
        </w:tc>
        <w:tc>
          <w:tcPr>
            <w:tcW w:w="3856" w:type="dxa"/>
          </w:tcPr>
          <w:p w:rsidR="004534D8" w:rsidRDefault="004964E1" w:rsidP="0093470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Faltermaier, T. (2017): Gesundheitspsychologie. Stuttgart: Kohlhammer</w:t>
            </w:r>
          </w:p>
          <w:p w:rsidR="004964E1" w:rsidRDefault="004964E1" w:rsidP="0093470D">
            <w:pPr>
              <w:rPr>
                <w:color w:val="0070C0"/>
                <w:sz w:val="18"/>
                <w:szCs w:val="18"/>
              </w:rPr>
            </w:pPr>
          </w:p>
          <w:p w:rsidR="004964E1" w:rsidRDefault="004964E1" w:rsidP="0093470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Faltermaier, T. (2005): Subjektive Konzepte und Theorien von Gesundheit und Krankheit. In: Schwarzer, R. (Hg.): Gesundheitspsychologie. Göttingen: Hogrefe. S. 31-53</w:t>
            </w:r>
          </w:p>
          <w:p w:rsidR="004964E1" w:rsidRDefault="004964E1" w:rsidP="0093470D">
            <w:pPr>
              <w:rPr>
                <w:color w:val="0070C0"/>
                <w:sz w:val="18"/>
                <w:szCs w:val="18"/>
              </w:rPr>
            </w:pPr>
          </w:p>
          <w:p w:rsidR="004964E1" w:rsidRDefault="004964E1" w:rsidP="0093470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Naidoo, J./ Wills, J. (2019): Lehrbuch Gesundheitsförderung. Deutsche Ausgabe herausgegeben von der Bundeszentrale für gesundheitliche Aufklärung. Bern: Hogrefe</w:t>
            </w:r>
          </w:p>
          <w:p w:rsidR="004534D8" w:rsidRDefault="004534D8" w:rsidP="0093470D">
            <w:pPr>
              <w:rPr>
                <w:color w:val="0070C0"/>
                <w:sz w:val="18"/>
                <w:szCs w:val="18"/>
              </w:rPr>
            </w:pPr>
          </w:p>
          <w:p w:rsidR="004534D8" w:rsidRDefault="004534D8" w:rsidP="0093470D">
            <w:pPr>
              <w:rPr>
                <w:color w:val="0070C0"/>
                <w:sz w:val="18"/>
                <w:szCs w:val="18"/>
              </w:rPr>
            </w:pPr>
          </w:p>
          <w:p w:rsidR="004534D8" w:rsidRDefault="004534D8" w:rsidP="0093470D">
            <w:pPr>
              <w:rPr>
                <w:color w:val="0070C0"/>
                <w:sz w:val="18"/>
                <w:szCs w:val="18"/>
              </w:rPr>
            </w:pPr>
          </w:p>
          <w:p w:rsidR="00936058" w:rsidRDefault="006849C8" w:rsidP="0093470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Brähler, E./Hoefert, H.W./Klotter, C. (Hg.) (2018): Wandel der Gesundheits- und Krankheitsvorstellungen. Lengerich: Pabst</w:t>
            </w:r>
          </w:p>
          <w:p w:rsidR="007B663E" w:rsidRDefault="007B663E" w:rsidP="0093470D">
            <w:pPr>
              <w:rPr>
                <w:color w:val="0070C0"/>
                <w:sz w:val="18"/>
                <w:szCs w:val="18"/>
              </w:rPr>
            </w:pPr>
          </w:p>
          <w:p w:rsidR="007B663E" w:rsidRDefault="007B663E" w:rsidP="0093470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Hoefert, H.W./Brähler, E. (Hg.) (2013): Krankheitsvorstellungen von Patienten. Herausforderung für Medizin und Psychotherapie. Lengerich: Pabst</w:t>
            </w:r>
          </w:p>
          <w:p w:rsidR="007B663E" w:rsidRPr="005C5A5B" w:rsidRDefault="007B663E" w:rsidP="0093470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</w:tcPr>
          <w:p w:rsidR="00936058" w:rsidRPr="007D1872" w:rsidRDefault="00936058" w:rsidP="0093470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2-</w:t>
            </w:r>
            <w:r w:rsidR="003A040B">
              <w:rPr>
                <w:rFonts w:cstheme="minorHAnsi"/>
                <w:color w:val="0070C0"/>
              </w:rPr>
              <w:t>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AB" w:rsidRDefault="00423AAB" w:rsidP="002C78E9">
      <w:pPr>
        <w:spacing w:after="0" w:line="240" w:lineRule="auto"/>
      </w:pPr>
      <w:r>
        <w:separator/>
      </w:r>
    </w:p>
  </w:endnote>
  <w:endnote w:type="continuationSeparator" w:id="0">
    <w:p w:rsidR="00423AAB" w:rsidRDefault="00423AAB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6A" w:rsidRDefault="0066206A" w:rsidP="0066206A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66206A" w:rsidRDefault="002C78E9" w:rsidP="0066206A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AB" w:rsidRDefault="00423AAB" w:rsidP="002C78E9">
      <w:pPr>
        <w:spacing w:after="0" w:line="240" w:lineRule="auto"/>
      </w:pPr>
      <w:r>
        <w:separator/>
      </w:r>
    </w:p>
  </w:footnote>
  <w:footnote w:type="continuationSeparator" w:id="0">
    <w:p w:rsidR="00423AAB" w:rsidRDefault="00423AAB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4ACA"/>
    <w:multiLevelType w:val="hybridMultilevel"/>
    <w:tmpl w:val="CF847E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3129"/>
    <w:multiLevelType w:val="hybridMultilevel"/>
    <w:tmpl w:val="5A90D7BC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1C8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4CEA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55D6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3687"/>
    <w:rsid w:val="0028536F"/>
    <w:rsid w:val="0028543E"/>
    <w:rsid w:val="00285783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A50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40B"/>
    <w:rsid w:val="003A0BD3"/>
    <w:rsid w:val="003A1A0D"/>
    <w:rsid w:val="003A2078"/>
    <w:rsid w:val="003A27C9"/>
    <w:rsid w:val="003A304B"/>
    <w:rsid w:val="003A4199"/>
    <w:rsid w:val="003A4B03"/>
    <w:rsid w:val="003A6236"/>
    <w:rsid w:val="003B1C78"/>
    <w:rsid w:val="003B382E"/>
    <w:rsid w:val="003B3FCA"/>
    <w:rsid w:val="003B4792"/>
    <w:rsid w:val="003B6E4D"/>
    <w:rsid w:val="003C11BB"/>
    <w:rsid w:val="003C1C4C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1A22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3AAB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34D8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64E1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6B58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320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BCC"/>
    <w:rsid w:val="0053578F"/>
    <w:rsid w:val="00537054"/>
    <w:rsid w:val="005374C3"/>
    <w:rsid w:val="005423FF"/>
    <w:rsid w:val="00543285"/>
    <w:rsid w:val="00544E00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DA4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5A5B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3BD"/>
    <w:rsid w:val="005E45F4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6206A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49C8"/>
    <w:rsid w:val="00687506"/>
    <w:rsid w:val="00687753"/>
    <w:rsid w:val="00690948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213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B663E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05C1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294E"/>
    <w:rsid w:val="008342E0"/>
    <w:rsid w:val="0083466F"/>
    <w:rsid w:val="00843B87"/>
    <w:rsid w:val="008449E9"/>
    <w:rsid w:val="0084569D"/>
    <w:rsid w:val="008458BF"/>
    <w:rsid w:val="00845F1E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5568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70D"/>
    <w:rsid w:val="00934F41"/>
    <w:rsid w:val="00935527"/>
    <w:rsid w:val="00935578"/>
    <w:rsid w:val="0093583C"/>
    <w:rsid w:val="00935948"/>
    <w:rsid w:val="0093605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86716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5ED"/>
    <w:rsid w:val="00A21A88"/>
    <w:rsid w:val="00A21B22"/>
    <w:rsid w:val="00A23FB5"/>
    <w:rsid w:val="00A2403B"/>
    <w:rsid w:val="00A248C8"/>
    <w:rsid w:val="00A25537"/>
    <w:rsid w:val="00A26F75"/>
    <w:rsid w:val="00A345C5"/>
    <w:rsid w:val="00A354E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0EDE"/>
    <w:rsid w:val="00B51DCD"/>
    <w:rsid w:val="00B52F6C"/>
    <w:rsid w:val="00B535B0"/>
    <w:rsid w:val="00B53B58"/>
    <w:rsid w:val="00B54913"/>
    <w:rsid w:val="00B55B52"/>
    <w:rsid w:val="00B57F50"/>
    <w:rsid w:val="00B60231"/>
    <w:rsid w:val="00B60571"/>
    <w:rsid w:val="00B609EB"/>
    <w:rsid w:val="00B60B2F"/>
    <w:rsid w:val="00B63D61"/>
    <w:rsid w:val="00B65CBD"/>
    <w:rsid w:val="00B660BD"/>
    <w:rsid w:val="00B66A9F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2E91"/>
    <w:rsid w:val="00BE33B6"/>
    <w:rsid w:val="00BE39E4"/>
    <w:rsid w:val="00BE55AA"/>
    <w:rsid w:val="00BE6933"/>
    <w:rsid w:val="00BF0BE0"/>
    <w:rsid w:val="00BF1228"/>
    <w:rsid w:val="00BF1666"/>
    <w:rsid w:val="00BF2C63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935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6C42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071E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06"/>
    <w:rsid w:val="00D96871"/>
    <w:rsid w:val="00DA0202"/>
    <w:rsid w:val="00DA098D"/>
    <w:rsid w:val="00DA1CD1"/>
    <w:rsid w:val="00DA397C"/>
    <w:rsid w:val="00DA49A4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2D3B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B780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6A9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67EB2"/>
    <w:rsid w:val="00F71A18"/>
    <w:rsid w:val="00F740CF"/>
    <w:rsid w:val="00F76276"/>
    <w:rsid w:val="00F77620"/>
    <w:rsid w:val="00F77BC7"/>
    <w:rsid w:val="00F80489"/>
    <w:rsid w:val="00F8244F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8B8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7097-F6DD-4DF2-9F53-865B7393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56</cp:revision>
  <cp:lastPrinted>2018-12-04T14:42:00Z</cp:lastPrinted>
  <dcterms:created xsi:type="dcterms:W3CDTF">2019-08-12T10:24:00Z</dcterms:created>
  <dcterms:modified xsi:type="dcterms:W3CDTF">2019-11-21T06:25:00Z</dcterms:modified>
</cp:coreProperties>
</file>