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DA49A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4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DA49A4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248"/>
        <w:gridCol w:w="5074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5C5A5B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735802" w:rsidRDefault="002244AD" w:rsidP="00270F07">
            <w:pPr>
              <w:rPr>
                <w:b/>
                <w:color w:val="4F81BD" w:themeColor="accent1"/>
              </w:rPr>
            </w:pPr>
            <w:r w:rsidRPr="005C5A5B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690948" w:rsidRPr="00735802">
              <w:rPr>
                <w:b/>
                <w:color w:val="4F81BD" w:themeColor="accent1"/>
              </w:rPr>
              <w:t>„</w:t>
            </w:r>
            <w:r w:rsidR="00495247" w:rsidRPr="00735802">
              <w:rPr>
                <w:b/>
                <w:color w:val="4F81BD" w:themeColor="accent1"/>
              </w:rPr>
              <w:t>Sichtweisen auf Gesundheit</w:t>
            </w:r>
            <w:r w:rsidR="00690948" w:rsidRPr="00735802">
              <w:rPr>
                <w:b/>
                <w:color w:val="4F81BD" w:themeColor="accent1"/>
              </w:rPr>
              <w:t>“</w:t>
            </w:r>
          </w:p>
          <w:p w:rsidR="002244AD" w:rsidRPr="005C5A5B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EB780A">
        <w:trPr>
          <w:trHeight w:val="586"/>
        </w:trPr>
        <w:tc>
          <w:tcPr>
            <w:tcW w:w="4248" w:type="dxa"/>
            <w:shd w:val="clear" w:color="auto" w:fill="4F81BD" w:themeFill="accent1"/>
          </w:tcPr>
          <w:p w:rsidR="00761037" w:rsidRPr="005C5A5B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5C5A5B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5C5A5B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5074" w:type="dxa"/>
            <w:shd w:val="clear" w:color="auto" w:fill="4F81BD" w:themeFill="accent1"/>
          </w:tcPr>
          <w:p w:rsidR="00761037" w:rsidRPr="005C5A5B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5C5A5B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5C5A5B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5C5A5B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1D1EFC" w:rsidRPr="002A28C1" w:rsidTr="005C5A5B">
        <w:trPr>
          <w:trHeight w:val="2166"/>
        </w:trPr>
        <w:tc>
          <w:tcPr>
            <w:tcW w:w="4248" w:type="dxa"/>
            <w:vMerge w:val="restart"/>
          </w:tcPr>
          <w:p w:rsidR="001D1EFC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1EFC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1EFC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1EFC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1EFC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1EFC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1EFC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1EFC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bookmarkStart w:id="0" w:name="_GoBack"/>
            <w:bookmarkEnd w:id="0"/>
          </w:p>
          <w:p w:rsidR="001D1EFC" w:rsidRPr="005C5A5B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diskutieren unterschiedliche Sichtweisen von Gesundheit, und zeigen die Komplexität förderlicher als auch kritischer Aspekte auf</w:t>
            </w:r>
          </w:p>
        </w:tc>
        <w:tc>
          <w:tcPr>
            <w:tcW w:w="5074" w:type="dxa"/>
          </w:tcPr>
          <w:p w:rsidR="001D1EFC" w:rsidRPr="00735802" w:rsidRDefault="001D1EFC" w:rsidP="0073580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735802">
              <w:rPr>
                <w:rFonts w:cstheme="minorHAnsi"/>
                <w:color w:val="0070C0"/>
                <w:sz w:val="18"/>
                <w:szCs w:val="18"/>
              </w:rPr>
              <w:t>Dimensionen der Gesundheit</w:t>
            </w:r>
          </w:p>
          <w:p w:rsidR="001D1EFC" w:rsidRPr="00735802" w:rsidRDefault="001D1EFC" w:rsidP="0073580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735802">
              <w:rPr>
                <w:rFonts w:cstheme="minorHAnsi"/>
                <w:color w:val="0070C0"/>
                <w:sz w:val="18"/>
                <w:szCs w:val="18"/>
              </w:rPr>
              <w:t>Medizinisches versus soziales Gesundheitsmodell</w:t>
            </w:r>
          </w:p>
          <w:p w:rsidR="001D1EFC" w:rsidRPr="00735802" w:rsidRDefault="001D1EFC" w:rsidP="0073580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735802">
              <w:rPr>
                <w:rFonts w:cstheme="minorHAnsi"/>
                <w:color w:val="0070C0"/>
                <w:sz w:val="18"/>
                <w:szCs w:val="18"/>
              </w:rPr>
              <w:t>Kritik des medizinischen Modells</w:t>
            </w:r>
          </w:p>
          <w:p w:rsidR="001D1EFC" w:rsidRPr="00735802" w:rsidRDefault="001D1EFC" w:rsidP="0073580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735802">
              <w:rPr>
                <w:rFonts w:cstheme="minorHAnsi"/>
                <w:color w:val="0070C0"/>
                <w:sz w:val="18"/>
                <w:szCs w:val="18"/>
              </w:rPr>
              <w:t>Laienverständnis von Gesundheit unter Berücksichtigung kultureller Aspekte</w:t>
            </w:r>
          </w:p>
          <w:p w:rsidR="001D1EFC" w:rsidRPr="00735802" w:rsidRDefault="001D1EFC" w:rsidP="0073580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735802">
              <w:rPr>
                <w:rFonts w:cstheme="minorHAnsi"/>
                <w:color w:val="0070C0"/>
                <w:sz w:val="18"/>
                <w:szCs w:val="18"/>
              </w:rPr>
              <w:t xml:space="preserve">Zusammenfassung unterschiedlicher Sichtweisen und Konzepte von Gesundheit (Synthese nach WHO und </w:t>
            </w:r>
            <w:proofErr w:type="spellStart"/>
            <w:r w:rsidRPr="00735802">
              <w:rPr>
                <w:rFonts w:cstheme="minorHAnsi"/>
                <w:color w:val="0070C0"/>
                <w:sz w:val="18"/>
                <w:szCs w:val="18"/>
              </w:rPr>
              <w:t>Seedhouse</w:t>
            </w:r>
            <w:proofErr w:type="spellEnd"/>
            <w:r w:rsidRPr="00735802">
              <w:rPr>
                <w:rFonts w:cstheme="minorHAnsi"/>
                <w:color w:val="0070C0"/>
                <w:sz w:val="18"/>
                <w:szCs w:val="18"/>
              </w:rPr>
              <w:t xml:space="preserve"> 1986)</w:t>
            </w:r>
          </w:p>
          <w:p w:rsidR="001D1EFC" w:rsidRDefault="001D1EFC" w:rsidP="0073580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735802">
              <w:rPr>
                <w:rFonts w:cstheme="minorHAnsi"/>
                <w:color w:val="0070C0"/>
                <w:sz w:val="18"/>
                <w:szCs w:val="18"/>
              </w:rPr>
              <w:t>Marktwirtschaftliche Sichtweise auf Gesundheit (nach Crawford, 2000)</w:t>
            </w:r>
          </w:p>
          <w:p w:rsidR="001D1EFC" w:rsidRPr="00735802" w:rsidRDefault="001D1EFC" w:rsidP="00735802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1D1EFC" w:rsidRDefault="001D1EFC" w:rsidP="0093470D">
            <w:pPr>
              <w:rPr>
                <w:color w:val="0070C0"/>
                <w:sz w:val="18"/>
                <w:szCs w:val="18"/>
              </w:rPr>
            </w:pPr>
          </w:p>
          <w:p w:rsidR="001D1EFC" w:rsidRDefault="001D1EFC" w:rsidP="0093470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Naidoo, J./ Wills, J. (2019): Lehrbuch Gesundheitsförderung. Deutsche Ausgabe herausgegeben von der Bundeszentrale für gesundheitliche Aufklärung. Bern: Hogrefe</w:t>
            </w:r>
          </w:p>
          <w:p w:rsidR="001D1EFC" w:rsidRDefault="001D1EFC" w:rsidP="0093470D">
            <w:pPr>
              <w:rPr>
                <w:color w:val="0070C0"/>
                <w:sz w:val="18"/>
                <w:szCs w:val="18"/>
              </w:rPr>
            </w:pPr>
          </w:p>
          <w:p w:rsidR="001D1EFC" w:rsidRDefault="001D1EFC" w:rsidP="0093470D">
            <w:pPr>
              <w:rPr>
                <w:color w:val="0070C0"/>
                <w:sz w:val="18"/>
                <w:szCs w:val="18"/>
              </w:rPr>
            </w:pPr>
          </w:p>
          <w:p w:rsidR="001D1EFC" w:rsidRDefault="001D1EFC" w:rsidP="0093470D">
            <w:pPr>
              <w:rPr>
                <w:color w:val="0070C0"/>
                <w:sz w:val="18"/>
                <w:szCs w:val="18"/>
              </w:rPr>
            </w:pPr>
          </w:p>
          <w:p w:rsidR="001D1EFC" w:rsidRPr="005C5A5B" w:rsidRDefault="001D1EFC" w:rsidP="00495247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</w:tcPr>
          <w:p w:rsidR="001D1EFC" w:rsidRPr="007D1872" w:rsidRDefault="001D1EFC" w:rsidP="0093470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2-6</w:t>
            </w:r>
          </w:p>
        </w:tc>
      </w:tr>
      <w:tr w:rsidR="001D1EFC" w:rsidRPr="002A28C1" w:rsidTr="00E055C4">
        <w:trPr>
          <w:trHeight w:val="1196"/>
        </w:trPr>
        <w:tc>
          <w:tcPr>
            <w:tcW w:w="4248" w:type="dxa"/>
            <w:vMerge/>
          </w:tcPr>
          <w:p w:rsidR="001D1EFC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074" w:type="dxa"/>
          </w:tcPr>
          <w:p w:rsidR="001D1EFC" w:rsidRDefault="001D1EFC" w:rsidP="00E055C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1EFC" w:rsidRPr="00E055C4" w:rsidRDefault="001D1EFC" w:rsidP="00E055C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Über die Tendenz Gesundheit auf biologische und verhaltensbezogene Faktoren zu reduzieren</w:t>
            </w:r>
          </w:p>
        </w:tc>
        <w:tc>
          <w:tcPr>
            <w:tcW w:w="3856" w:type="dxa"/>
          </w:tcPr>
          <w:p w:rsidR="001D1EFC" w:rsidRDefault="001D1EFC" w:rsidP="0093470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Richter, M./Hurrelmann, K. (2016): Die soziologische Perspektive auf Gesundheit und Krankheit. In: Richter, M/Hurrelmann, K. (</w:t>
            </w:r>
            <w:proofErr w:type="spellStart"/>
            <w:r>
              <w:rPr>
                <w:color w:val="0070C0"/>
                <w:sz w:val="18"/>
                <w:szCs w:val="18"/>
              </w:rPr>
              <w:t>Hg</w:t>
            </w:r>
            <w:proofErr w:type="spellEnd"/>
            <w:r>
              <w:rPr>
                <w:color w:val="0070C0"/>
                <w:sz w:val="18"/>
                <w:szCs w:val="18"/>
              </w:rPr>
              <w:t>.): Soziologie von Gesundheit und Krankheit. Wiesbaden: Springer. S. 3-23</w:t>
            </w:r>
          </w:p>
        </w:tc>
        <w:tc>
          <w:tcPr>
            <w:tcW w:w="1249" w:type="dxa"/>
            <w:vMerge/>
          </w:tcPr>
          <w:p w:rsidR="001D1EFC" w:rsidRDefault="001D1EFC" w:rsidP="0093470D">
            <w:pPr>
              <w:rPr>
                <w:rFonts w:cstheme="minorHAnsi"/>
                <w:color w:val="0070C0"/>
              </w:rPr>
            </w:pPr>
          </w:p>
        </w:tc>
      </w:tr>
      <w:tr w:rsidR="001D1EFC" w:rsidRPr="002A28C1" w:rsidTr="00E055C4">
        <w:trPr>
          <w:trHeight w:val="1196"/>
        </w:trPr>
        <w:tc>
          <w:tcPr>
            <w:tcW w:w="4248" w:type="dxa"/>
            <w:vMerge/>
          </w:tcPr>
          <w:p w:rsidR="001D1EFC" w:rsidRDefault="001D1EFC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074" w:type="dxa"/>
          </w:tcPr>
          <w:p w:rsidR="001D1EFC" w:rsidRDefault="001D1EFC" w:rsidP="00E055C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Eine historisch-philosophische Sichtweise zur Begriffsentwicklung und Auslegung von Gesundheit</w:t>
            </w:r>
          </w:p>
        </w:tc>
        <w:tc>
          <w:tcPr>
            <w:tcW w:w="3856" w:type="dxa"/>
          </w:tcPr>
          <w:p w:rsidR="001D1EFC" w:rsidRDefault="001D1EFC" w:rsidP="0093470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Asmuth C. (2012): Das Konzept Gesundheit und seine Probleme aus philosophischer Sicht. In: Ketelhut, K. et al (</w:t>
            </w:r>
            <w:proofErr w:type="spellStart"/>
            <w:r>
              <w:rPr>
                <w:color w:val="0070C0"/>
                <w:sz w:val="18"/>
                <w:szCs w:val="18"/>
              </w:rPr>
              <w:t>Hg</w:t>
            </w:r>
            <w:proofErr w:type="spellEnd"/>
            <w:r>
              <w:rPr>
                <w:color w:val="0070C0"/>
                <w:sz w:val="18"/>
                <w:szCs w:val="18"/>
              </w:rPr>
              <w:t>.): Gesundheitsförderung zwischen individuellem Anspruch und gesellschaftlicher Verantwortung. Hamburg: Dr. Kovac Verlag. S. 161-175</w:t>
            </w:r>
          </w:p>
          <w:p w:rsidR="001D1EFC" w:rsidRDefault="001D1EFC" w:rsidP="0093470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1D1EFC" w:rsidRDefault="001D1EFC" w:rsidP="0093470D">
            <w:pPr>
              <w:rPr>
                <w:rFonts w:cstheme="minorHAnsi"/>
                <w:color w:val="0070C0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E8" w:rsidRDefault="00855EE8" w:rsidP="002C78E9">
      <w:pPr>
        <w:spacing w:after="0" w:line="240" w:lineRule="auto"/>
      </w:pPr>
      <w:r>
        <w:separator/>
      </w:r>
    </w:p>
  </w:endnote>
  <w:endnote w:type="continuationSeparator" w:id="0">
    <w:p w:rsidR="00855EE8" w:rsidRDefault="00855EE8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2A" w:rsidRDefault="007524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2A" w:rsidRDefault="0075242A" w:rsidP="0075242A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</w:t>
    </w:r>
    <w:r w:rsidR="009D5BD2">
      <w:rPr>
        <w:i/>
        <w:color w:val="808080" w:themeColor="background1" w:themeShade="80"/>
        <w:sz w:val="18"/>
        <w:szCs w:val="18"/>
      </w:rPr>
      <w:t>2</w:t>
    </w:r>
    <w:r>
      <w:rPr>
        <w:i/>
        <w:color w:val="808080" w:themeColor="background1" w:themeShade="80"/>
        <w:sz w:val="18"/>
        <w:szCs w:val="18"/>
      </w:rPr>
      <w:t>.2019</w:t>
    </w:r>
  </w:p>
  <w:p w:rsidR="002C78E9" w:rsidRPr="0075242A" w:rsidRDefault="002C78E9" w:rsidP="007524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2A" w:rsidRDefault="007524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E8" w:rsidRDefault="00855EE8" w:rsidP="002C78E9">
      <w:pPr>
        <w:spacing w:after="0" w:line="240" w:lineRule="auto"/>
      </w:pPr>
      <w:r>
        <w:separator/>
      </w:r>
    </w:p>
  </w:footnote>
  <w:footnote w:type="continuationSeparator" w:id="0">
    <w:p w:rsidR="00855EE8" w:rsidRDefault="00855EE8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2A" w:rsidRDefault="007524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2A" w:rsidRDefault="007524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47FD1"/>
    <w:multiLevelType w:val="hybridMultilevel"/>
    <w:tmpl w:val="B7CA46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F3129"/>
    <w:multiLevelType w:val="hybridMultilevel"/>
    <w:tmpl w:val="5A90D7BC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55F"/>
    <w:rsid w:val="00004F57"/>
    <w:rsid w:val="00004F9A"/>
    <w:rsid w:val="00005B9C"/>
    <w:rsid w:val="00007B6D"/>
    <w:rsid w:val="00007FDC"/>
    <w:rsid w:val="0001128D"/>
    <w:rsid w:val="0001130A"/>
    <w:rsid w:val="00011C8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4CEA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19CC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1EFC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3687"/>
    <w:rsid w:val="0028536F"/>
    <w:rsid w:val="0028543E"/>
    <w:rsid w:val="00285783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A50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199"/>
    <w:rsid w:val="003A4B03"/>
    <w:rsid w:val="003A6236"/>
    <w:rsid w:val="003B1C78"/>
    <w:rsid w:val="003B382E"/>
    <w:rsid w:val="003B3FCA"/>
    <w:rsid w:val="003B4792"/>
    <w:rsid w:val="003B6E4D"/>
    <w:rsid w:val="003C11BB"/>
    <w:rsid w:val="003C1C4C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1A22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34D8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5247"/>
    <w:rsid w:val="004964E1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320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BCC"/>
    <w:rsid w:val="0053578F"/>
    <w:rsid w:val="00537054"/>
    <w:rsid w:val="005374C3"/>
    <w:rsid w:val="005423FF"/>
    <w:rsid w:val="00543285"/>
    <w:rsid w:val="00544E00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DA4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5A5B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3BD"/>
    <w:rsid w:val="005E45F4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6B94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49C8"/>
    <w:rsid w:val="00687506"/>
    <w:rsid w:val="00687753"/>
    <w:rsid w:val="00690948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213"/>
    <w:rsid w:val="00733607"/>
    <w:rsid w:val="0073395E"/>
    <w:rsid w:val="00735802"/>
    <w:rsid w:val="00736585"/>
    <w:rsid w:val="00743C7C"/>
    <w:rsid w:val="007459C1"/>
    <w:rsid w:val="00751569"/>
    <w:rsid w:val="0075242A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B663E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05C1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294E"/>
    <w:rsid w:val="008342E0"/>
    <w:rsid w:val="0083466F"/>
    <w:rsid w:val="00843B87"/>
    <w:rsid w:val="008449E9"/>
    <w:rsid w:val="0084569D"/>
    <w:rsid w:val="008458BF"/>
    <w:rsid w:val="00845F1E"/>
    <w:rsid w:val="00850BA3"/>
    <w:rsid w:val="00850E21"/>
    <w:rsid w:val="00850ECB"/>
    <w:rsid w:val="00855EE8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5568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70D"/>
    <w:rsid w:val="00934F41"/>
    <w:rsid w:val="00935527"/>
    <w:rsid w:val="00935578"/>
    <w:rsid w:val="0093583C"/>
    <w:rsid w:val="00935948"/>
    <w:rsid w:val="0093605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86716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5BD2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5537"/>
    <w:rsid w:val="00A26F75"/>
    <w:rsid w:val="00A345C5"/>
    <w:rsid w:val="00A354E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0EDE"/>
    <w:rsid w:val="00B51DCD"/>
    <w:rsid w:val="00B52F6C"/>
    <w:rsid w:val="00B535B0"/>
    <w:rsid w:val="00B53B58"/>
    <w:rsid w:val="00B54913"/>
    <w:rsid w:val="00B55B52"/>
    <w:rsid w:val="00B57F50"/>
    <w:rsid w:val="00B60231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2E91"/>
    <w:rsid w:val="00BE33B6"/>
    <w:rsid w:val="00BE39E4"/>
    <w:rsid w:val="00BE55AA"/>
    <w:rsid w:val="00BE6933"/>
    <w:rsid w:val="00BF0BE0"/>
    <w:rsid w:val="00BF1228"/>
    <w:rsid w:val="00BF1666"/>
    <w:rsid w:val="00BF2C63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918"/>
    <w:rsid w:val="00CC1AE9"/>
    <w:rsid w:val="00CC2935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D6C42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071E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06"/>
    <w:rsid w:val="00D96871"/>
    <w:rsid w:val="00DA0202"/>
    <w:rsid w:val="00DA098D"/>
    <w:rsid w:val="00DA1CD1"/>
    <w:rsid w:val="00DA397C"/>
    <w:rsid w:val="00DA49A4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2D3B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3F7"/>
    <w:rsid w:val="00E02555"/>
    <w:rsid w:val="00E04697"/>
    <w:rsid w:val="00E055C4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B780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67EB2"/>
    <w:rsid w:val="00F71A18"/>
    <w:rsid w:val="00F740CF"/>
    <w:rsid w:val="00F76276"/>
    <w:rsid w:val="00F77620"/>
    <w:rsid w:val="00F77BC7"/>
    <w:rsid w:val="00F80489"/>
    <w:rsid w:val="00F8244F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8B8"/>
    <w:rsid w:val="00FA6D0A"/>
    <w:rsid w:val="00FA6FCD"/>
    <w:rsid w:val="00FB0A3B"/>
    <w:rsid w:val="00FB0B3A"/>
    <w:rsid w:val="00FB0B6D"/>
    <w:rsid w:val="00FB1E57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A14C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3F32-1670-4A14-AB07-A40EB6D2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59</cp:revision>
  <cp:lastPrinted>2018-12-04T14:42:00Z</cp:lastPrinted>
  <dcterms:created xsi:type="dcterms:W3CDTF">2019-08-12T10:24:00Z</dcterms:created>
  <dcterms:modified xsi:type="dcterms:W3CDTF">2019-12-07T05:29:00Z</dcterms:modified>
</cp:coreProperties>
</file>