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A152A6">
        <w:rPr>
          <w:i/>
          <w:color w:val="808080" w:themeColor="background1" w:themeShade="80"/>
          <w:sz w:val="28"/>
          <w:szCs w:val="28"/>
        </w:rPr>
        <w:t xml:space="preserve"> 02: </w:t>
      </w:r>
      <w:r w:rsidR="00A152A6">
        <w:rPr>
          <w:color w:val="4F81BD" w:themeColor="accent1"/>
          <w:sz w:val="28"/>
          <w:szCs w:val="28"/>
        </w:rPr>
        <w:t>„Einflussnahme auf Bedingungen von Gesundheit“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9C4AA1">
              <w:rPr>
                <w:i/>
                <w:color w:val="000000" w:themeColor="text1"/>
                <w:sz w:val="18"/>
                <w:szCs w:val="18"/>
              </w:rPr>
              <w:t>„</w:t>
            </w:r>
            <w:r w:rsidR="00A152A6">
              <w:rPr>
                <w:b/>
                <w:color w:val="4F81BD" w:themeColor="accent1"/>
              </w:rPr>
              <w:t>Soziale Determinanten auf Gesundheit</w:t>
            </w:r>
            <w:r w:rsidR="009C4AA1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136203" w:rsidRPr="00BD5F9E" w:rsidTr="0090000C">
        <w:tc>
          <w:tcPr>
            <w:tcW w:w="4503" w:type="dxa"/>
            <w:shd w:val="clear" w:color="auto" w:fill="FFFFFF" w:themeFill="background1"/>
          </w:tcPr>
          <w:p w:rsidR="00136203" w:rsidRPr="00650F0C" w:rsidRDefault="00136203" w:rsidP="00650F0C">
            <w:pPr>
              <w:rPr>
                <w:color w:val="0070C0"/>
                <w:sz w:val="18"/>
                <w:szCs w:val="18"/>
              </w:rPr>
            </w:pPr>
            <w:r w:rsidRPr="00650F0C">
              <w:rPr>
                <w:color w:val="0070C0"/>
                <w:sz w:val="18"/>
                <w:szCs w:val="18"/>
              </w:rPr>
              <w:t xml:space="preserve">Die Lernenden </w:t>
            </w:r>
            <w:r>
              <w:rPr>
                <w:color w:val="0070C0"/>
                <w:sz w:val="18"/>
                <w:szCs w:val="18"/>
              </w:rPr>
              <w:t>stellen</w:t>
            </w:r>
            <w:r w:rsidRPr="00650F0C">
              <w:rPr>
                <w:color w:val="0070C0"/>
                <w:sz w:val="18"/>
                <w:szCs w:val="18"/>
              </w:rPr>
              <w:t xml:space="preserve"> die (sozialen) Einflussfaktoren bzw. Bedingungen der Gesundheit an Hand eines Modells dar</w:t>
            </w:r>
          </w:p>
          <w:p w:rsidR="00136203" w:rsidRPr="00261EC6" w:rsidRDefault="00136203" w:rsidP="00165DCD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36203" w:rsidRPr="00261EC6" w:rsidRDefault="00136203" w:rsidP="0090000C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>Modell nach Dahlgren &amp; Whitehead, 1991 – Hauptdeterminanten der Gesundheit</w:t>
            </w:r>
          </w:p>
          <w:p w:rsidR="00136203" w:rsidRPr="00261EC6" w:rsidRDefault="00136203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36203" w:rsidRPr="00261EC6" w:rsidRDefault="00136203" w:rsidP="009000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>Naidoo Jennie/Wills Jane (201</w:t>
            </w:r>
            <w:r>
              <w:rPr>
                <w:rFonts w:cstheme="minorHAnsi"/>
                <w:color w:val="0070C0"/>
                <w:sz w:val="18"/>
                <w:szCs w:val="18"/>
              </w:rPr>
              <w:t>9</w:t>
            </w:r>
            <w:r w:rsidRPr="00261EC6">
              <w:rPr>
                <w:rFonts w:cstheme="minorHAnsi"/>
                <w:color w:val="0070C0"/>
                <w:sz w:val="18"/>
                <w:szCs w:val="18"/>
              </w:rPr>
              <w:t xml:space="preserve">): Lehrbuch Gesundheitsförderung. BZgA/Bundeszentrale für gesundheitliche Aufklärung. </w:t>
            </w:r>
            <w:r>
              <w:rPr>
                <w:rFonts w:cstheme="minorHAnsi"/>
                <w:color w:val="0070C0"/>
                <w:sz w:val="18"/>
                <w:szCs w:val="18"/>
              </w:rPr>
              <w:t>Bern</w:t>
            </w:r>
            <w:r w:rsidRPr="00261EC6">
              <w:rPr>
                <w:rFonts w:cstheme="minorHAnsi"/>
                <w:color w:val="0070C0"/>
                <w:sz w:val="18"/>
                <w:szCs w:val="18"/>
              </w:rPr>
              <w:t xml:space="preserve">: </w:t>
            </w:r>
            <w:r>
              <w:rPr>
                <w:rFonts w:cstheme="minorHAnsi"/>
                <w:color w:val="0070C0"/>
                <w:sz w:val="18"/>
                <w:szCs w:val="18"/>
              </w:rPr>
              <w:t>Hogrefe</w:t>
            </w:r>
          </w:p>
          <w:p w:rsidR="00136203" w:rsidRPr="00261EC6" w:rsidRDefault="00136203" w:rsidP="00124FA4">
            <w:pPr>
              <w:rPr>
                <w:rFonts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shd w:val="clear" w:color="auto" w:fill="FFFFFF" w:themeFill="background1"/>
          </w:tcPr>
          <w:p w:rsidR="00136203" w:rsidRPr="00650F0C" w:rsidRDefault="00136203" w:rsidP="00165DCD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650F0C">
              <w:rPr>
                <w:rFonts w:cstheme="minorHAnsi"/>
                <w:bCs/>
                <w:color w:val="0070C0"/>
                <w:sz w:val="18"/>
                <w:szCs w:val="18"/>
              </w:rPr>
              <w:t>2-6</w:t>
            </w:r>
          </w:p>
          <w:p w:rsidR="00136203" w:rsidRPr="00650F0C" w:rsidRDefault="00136203" w:rsidP="00864836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</w:tr>
      <w:tr w:rsidR="00136203" w:rsidTr="00761037">
        <w:tc>
          <w:tcPr>
            <w:tcW w:w="4503" w:type="dxa"/>
          </w:tcPr>
          <w:p w:rsidR="00136203" w:rsidRPr="00650F0C" w:rsidRDefault="00136203" w:rsidP="00650F0C">
            <w:pPr>
              <w:rPr>
                <w:color w:val="0070C0"/>
                <w:sz w:val="18"/>
                <w:szCs w:val="18"/>
              </w:rPr>
            </w:pPr>
            <w:r w:rsidRPr="00650F0C">
              <w:rPr>
                <w:color w:val="0070C0"/>
                <w:sz w:val="18"/>
                <w:szCs w:val="18"/>
              </w:rPr>
              <w:t>Die Lernenden vergleichen soziale Strukturen von früher und heute, um Veränderungen zu diskutieren und Maßnahmen zur Förderung von Gesundheitskompetenz der Gesellschaft abzuleiten</w:t>
            </w:r>
          </w:p>
          <w:p w:rsidR="00136203" w:rsidRPr="00261EC6" w:rsidRDefault="00136203" w:rsidP="008648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36203" w:rsidRPr="00261EC6" w:rsidRDefault="00136203" w:rsidP="0090000C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 xml:space="preserve">Solidarität und Entsolidarisierung und ihre </w:t>
            </w:r>
          </w:p>
          <w:p w:rsidR="00136203" w:rsidRPr="00261EC6" w:rsidRDefault="00136203" w:rsidP="002615EA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 xml:space="preserve">Einflussnahme auf die Gesundheit </w:t>
            </w:r>
          </w:p>
          <w:p w:rsidR="00136203" w:rsidRPr="00261EC6" w:rsidRDefault="00136203" w:rsidP="009000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Pr="00261EC6" w:rsidRDefault="00136203" w:rsidP="0090000C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>Soziales Kapital und Gesundheit</w:t>
            </w:r>
          </w:p>
          <w:p w:rsidR="00136203" w:rsidRPr="00261EC6" w:rsidRDefault="00136203" w:rsidP="0090000C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Default="00136203" w:rsidP="0090000C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>Migration und Gesundheitskompetenz</w:t>
            </w:r>
          </w:p>
          <w:p w:rsidR="00136203" w:rsidRPr="00650F0C" w:rsidRDefault="00136203" w:rsidP="00650F0C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Pr="00261EC6" w:rsidRDefault="00136203" w:rsidP="00650F0C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6203" w:rsidRPr="00261EC6" w:rsidRDefault="00136203" w:rsidP="0090000C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>Bremer, Helmut/Lange-Vester, Andrea (2014): Soziale Milieus und Wandel der Sozialstruktur. Wiesbaden: Springer VS.</w:t>
            </w:r>
          </w:p>
          <w:p w:rsidR="00136203" w:rsidRPr="00261EC6" w:rsidRDefault="00136203" w:rsidP="00864836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61EC6">
              <w:rPr>
                <w:rFonts w:cstheme="minorHAnsi"/>
                <w:color w:val="0070C0"/>
                <w:sz w:val="18"/>
                <w:szCs w:val="18"/>
              </w:rPr>
              <w:t>Naidoo Jennie/Wills Jane (2010): Lehrbuch der Gesundheitsförderung. BZgA. Gamburg: Verlag für Gesundheitsförderung</w:t>
            </w:r>
          </w:p>
        </w:tc>
        <w:tc>
          <w:tcPr>
            <w:tcW w:w="1561" w:type="dxa"/>
            <w:vMerge/>
          </w:tcPr>
          <w:p w:rsidR="00136203" w:rsidRPr="00261EC6" w:rsidRDefault="00136203" w:rsidP="008648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136203" w:rsidTr="00761037">
        <w:tc>
          <w:tcPr>
            <w:tcW w:w="4503" w:type="dxa"/>
          </w:tcPr>
          <w:p w:rsidR="00136203" w:rsidRDefault="00136203" w:rsidP="00650F0C">
            <w:pPr>
              <w:rPr>
                <w:color w:val="0070C0"/>
                <w:sz w:val="18"/>
                <w:szCs w:val="18"/>
              </w:rPr>
            </w:pPr>
          </w:p>
          <w:p w:rsidR="00136203" w:rsidRDefault="00136203" w:rsidP="00650F0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Die Lernenden stellen Auswirkungen der Einflussnahme sozialer Kontrollen auf Gesundheit dar</w:t>
            </w:r>
          </w:p>
          <w:p w:rsidR="00136203" w:rsidRPr="00650F0C" w:rsidRDefault="00136203" w:rsidP="00650F0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36203" w:rsidRDefault="00136203" w:rsidP="006B5A16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Normativität und Gesundheit:</w:t>
            </w:r>
          </w:p>
          <w:p w:rsidR="00136203" w:rsidRDefault="00136203" w:rsidP="006B5A1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Default="00136203" w:rsidP="006B5A16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6B5A16">
              <w:rPr>
                <w:rFonts w:cstheme="minorHAnsi"/>
                <w:color w:val="0070C0"/>
                <w:sz w:val="18"/>
                <w:szCs w:val="18"/>
              </w:rPr>
              <w:t>Gesundheit und G</w:t>
            </w:r>
            <w:r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6B5A16">
              <w:rPr>
                <w:rFonts w:cstheme="minorHAnsi"/>
                <w:color w:val="0070C0"/>
                <w:sz w:val="18"/>
                <w:szCs w:val="18"/>
              </w:rPr>
              <w:t>rechtigkeit</w:t>
            </w:r>
          </w:p>
          <w:p w:rsidR="00136203" w:rsidRDefault="00136203" w:rsidP="006B5A16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Default="00136203" w:rsidP="006B5A16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Gesundheit und Krankheit als soziale Kontrolle</w:t>
            </w:r>
          </w:p>
          <w:p w:rsidR="00136203" w:rsidRPr="006B5A16" w:rsidRDefault="00136203" w:rsidP="006B5A16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6203" w:rsidRPr="00261EC6" w:rsidRDefault="00136203" w:rsidP="0090000C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Hehlmann, T./Schmidt-Semisch, H./Schorb, F. (2018): Soziologie der Gesundheit. München: UVK-Verlag</w:t>
            </w:r>
          </w:p>
        </w:tc>
        <w:tc>
          <w:tcPr>
            <w:tcW w:w="1561" w:type="dxa"/>
            <w:vMerge/>
          </w:tcPr>
          <w:p w:rsidR="00136203" w:rsidRPr="00261EC6" w:rsidRDefault="00136203" w:rsidP="008648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136203" w:rsidTr="00761037">
        <w:tc>
          <w:tcPr>
            <w:tcW w:w="4503" w:type="dxa"/>
          </w:tcPr>
          <w:p w:rsidR="00136203" w:rsidRDefault="00136203" w:rsidP="00650F0C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Die Lernenden erklären an Hand eines Konzeptes die Verantwortung gesellschaftlicher Institutionen, um Menschen Chancen zur Verwirklichung ihrer Ziele (auch) im Sinne der Gesundheitskompetenz zu geben</w:t>
            </w:r>
          </w:p>
          <w:p w:rsidR="00136203" w:rsidRDefault="00136203" w:rsidP="00650F0C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136203" w:rsidRDefault="00136203" w:rsidP="006B5A16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Capabilities Approach als Konzept:</w:t>
            </w:r>
          </w:p>
          <w:p w:rsidR="00136203" w:rsidRDefault="00136203" w:rsidP="006B5A1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Default="00136203" w:rsidP="006B5A16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Fünf Arten instrumenteller, gesellschaftlich sicherzustellender Freiheiten (Sen 1999)</w:t>
            </w:r>
          </w:p>
          <w:p w:rsidR="00136203" w:rsidRDefault="00136203" w:rsidP="006B5A1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136203" w:rsidRPr="005A4343" w:rsidRDefault="00136203" w:rsidP="005A434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A4343">
              <w:rPr>
                <w:rFonts w:cstheme="minorHAnsi"/>
                <w:color w:val="0070C0"/>
                <w:sz w:val="18"/>
                <w:szCs w:val="18"/>
              </w:rPr>
              <w:t>Politische Freiheit</w:t>
            </w:r>
          </w:p>
          <w:p w:rsidR="00136203" w:rsidRPr="005A4343" w:rsidRDefault="00136203" w:rsidP="005A434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A4343">
              <w:rPr>
                <w:rFonts w:cstheme="minorHAnsi"/>
                <w:color w:val="0070C0"/>
                <w:sz w:val="18"/>
                <w:szCs w:val="18"/>
              </w:rPr>
              <w:t>Ökonomische Chancen</w:t>
            </w:r>
          </w:p>
          <w:p w:rsidR="00136203" w:rsidRPr="005A4343" w:rsidRDefault="00136203" w:rsidP="005A434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A4343">
              <w:rPr>
                <w:rFonts w:cstheme="minorHAnsi"/>
                <w:color w:val="0070C0"/>
                <w:sz w:val="18"/>
                <w:szCs w:val="18"/>
              </w:rPr>
              <w:t>Soziale Chancen</w:t>
            </w:r>
          </w:p>
          <w:p w:rsidR="00136203" w:rsidRPr="005A4343" w:rsidRDefault="00136203" w:rsidP="005A434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A4343">
              <w:rPr>
                <w:rFonts w:cstheme="minorHAnsi"/>
                <w:color w:val="0070C0"/>
                <w:sz w:val="18"/>
                <w:szCs w:val="18"/>
              </w:rPr>
              <w:t>Tran</w:t>
            </w:r>
            <w:r>
              <w:rPr>
                <w:rFonts w:cstheme="minorHAnsi"/>
                <w:color w:val="0070C0"/>
                <w:sz w:val="18"/>
                <w:szCs w:val="18"/>
              </w:rPr>
              <w:t>s</w:t>
            </w:r>
            <w:r w:rsidRPr="005A4343">
              <w:rPr>
                <w:rFonts w:cstheme="minorHAnsi"/>
                <w:color w:val="0070C0"/>
                <w:sz w:val="18"/>
                <w:szCs w:val="18"/>
              </w:rPr>
              <w:t>parenzgarantien</w:t>
            </w:r>
          </w:p>
          <w:p w:rsidR="00136203" w:rsidRDefault="00136203" w:rsidP="005A4343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5A4343">
              <w:rPr>
                <w:rFonts w:cstheme="minorHAnsi"/>
                <w:color w:val="0070C0"/>
                <w:sz w:val="18"/>
                <w:szCs w:val="18"/>
              </w:rPr>
              <w:t>Sozi</w:t>
            </w:r>
            <w:r>
              <w:rPr>
                <w:rFonts w:cstheme="minorHAnsi"/>
                <w:color w:val="0070C0"/>
                <w:sz w:val="18"/>
                <w:szCs w:val="18"/>
              </w:rPr>
              <w:t>al</w:t>
            </w:r>
            <w:r w:rsidRPr="005A4343">
              <w:rPr>
                <w:rFonts w:cstheme="minorHAnsi"/>
                <w:color w:val="0070C0"/>
                <w:sz w:val="18"/>
                <w:szCs w:val="18"/>
              </w:rPr>
              <w:t>er Schutz vulnerabler Gruppen</w:t>
            </w:r>
          </w:p>
          <w:p w:rsidR="00136203" w:rsidRPr="005A4343" w:rsidRDefault="00136203" w:rsidP="00136203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136203" w:rsidRPr="00261EC6" w:rsidRDefault="00136203" w:rsidP="0090000C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Klemperer D. (2015): Sozialmedizin – Public Health – Gesundheitswissenschaften. Lehrbuch für Gesundheits- und Sozialberufe. Bern: Hogrefe</w:t>
            </w:r>
          </w:p>
        </w:tc>
        <w:tc>
          <w:tcPr>
            <w:tcW w:w="1561" w:type="dxa"/>
            <w:vMerge/>
          </w:tcPr>
          <w:p w:rsidR="00136203" w:rsidRPr="00261EC6" w:rsidRDefault="00136203" w:rsidP="00864836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EA" w:rsidRDefault="008F6EEA" w:rsidP="002C78E9">
      <w:pPr>
        <w:spacing w:after="0" w:line="240" w:lineRule="auto"/>
      </w:pPr>
      <w:r>
        <w:separator/>
      </w:r>
    </w:p>
  </w:endnote>
  <w:endnote w:type="continuationSeparator" w:id="0">
    <w:p w:rsidR="008F6EEA" w:rsidRDefault="008F6EE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B7" w:rsidRDefault="007E03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261EC6">
      <w:rPr>
        <w:i/>
        <w:color w:val="808080" w:themeColor="background1" w:themeShade="80"/>
        <w:sz w:val="18"/>
        <w:szCs w:val="18"/>
      </w:rPr>
      <w:t>Endstand 16. Mai 2019_erstellt Christa Santner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B7" w:rsidRDefault="007E03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EA" w:rsidRDefault="008F6EEA" w:rsidP="002C78E9">
      <w:pPr>
        <w:spacing w:after="0" w:line="240" w:lineRule="auto"/>
      </w:pPr>
      <w:r>
        <w:separator/>
      </w:r>
    </w:p>
  </w:footnote>
  <w:footnote w:type="continuationSeparator" w:id="0">
    <w:p w:rsidR="008F6EEA" w:rsidRDefault="008F6EE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B7" w:rsidRDefault="007E03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3B7" w:rsidRDefault="007E03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B832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244B3"/>
    <w:multiLevelType w:val="hybridMultilevel"/>
    <w:tmpl w:val="A0684E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305D5"/>
    <w:multiLevelType w:val="hybridMultilevel"/>
    <w:tmpl w:val="F97473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166F"/>
    <w:multiLevelType w:val="hybridMultilevel"/>
    <w:tmpl w:val="0B787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36203"/>
    <w:rsid w:val="00140C7D"/>
    <w:rsid w:val="00140F5E"/>
    <w:rsid w:val="00143228"/>
    <w:rsid w:val="00143C2E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15EA"/>
    <w:rsid w:val="00261EC6"/>
    <w:rsid w:val="00262EE2"/>
    <w:rsid w:val="00263DD5"/>
    <w:rsid w:val="0026410B"/>
    <w:rsid w:val="0026565B"/>
    <w:rsid w:val="002664C7"/>
    <w:rsid w:val="0026663C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5B1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4343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0B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1179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0F0C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A16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097F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03B7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64836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6EEA"/>
    <w:rsid w:val="008F7465"/>
    <w:rsid w:val="0090000C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4AA1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2A6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82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7F51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34CBE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62D0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2EA0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7E3"/>
    <w:rsid w:val="00F45FC1"/>
    <w:rsid w:val="00F4686A"/>
    <w:rsid w:val="00F477AE"/>
    <w:rsid w:val="00F527EF"/>
    <w:rsid w:val="00F5309E"/>
    <w:rsid w:val="00F5456B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DA24"/>
  <w15:docId w15:val="{97E846AE-2E16-40A2-8B0D-4556321C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824F-A771-4D8C-85A1-63F9B031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12</cp:revision>
  <cp:lastPrinted>2018-12-04T14:42:00Z</cp:lastPrinted>
  <dcterms:created xsi:type="dcterms:W3CDTF">2018-12-19T08:30:00Z</dcterms:created>
  <dcterms:modified xsi:type="dcterms:W3CDTF">2019-11-21T06:22:00Z</dcterms:modified>
</cp:coreProperties>
</file>